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56E43" w14:textId="665FCEBF" w:rsidR="0033211A" w:rsidRDefault="0033211A" w:rsidP="00E54CD7">
      <w:pPr>
        <w:rPr>
          <w:rFonts w:cstheme="minorHAnsi"/>
          <w:sz w:val="44"/>
          <w:szCs w:val="44"/>
        </w:rPr>
      </w:pPr>
      <w:bookmarkStart w:id="0" w:name="_Toc292121195"/>
    </w:p>
    <w:p w14:paraId="49E69AC2" w14:textId="77777777" w:rsidR="00E54CD7" w:rsidRDefault="00E54CD7" w:rsidP="00E54CD7">
      <w:pPr>
        <w:rPr>
          <w:rFonts w:cstheme="minorHAnsi"/>
          <w:sz w:val="44"/>
          <w:szCs w:val="44"/>
        </w:rPr>
      </w:pPr>
    </w:p>
    <w:p w14:paraId="5BB856A5" w14:textId="77777777" w:rsidR="00E54CD7" w:rsidRDefault="00E54CD7" w:rsidP="00E54CD7">
      <w:pPr>
        <w:rPr>
          <w:rFonts w:cstheme="minorHAnsi"/>
          <w:sz w:val="44"/>
          <w:szCs w:val="44"/>
        </w:rPr>
      </w:pPr>
    </w:p>
    <w:p w14:paraId="501C1FFE" w14:textId="77777777" w:rsidR="00E54CD7" w:rsidRPr="008B0C88" w:rsidRDefault="00E54CD7" w:rsidP="00E54CD7">
      <w:pPr>
        <w:rPr>
          <w:rFonts w:cstheme="minorHAnsi"/>
          <w:sz w:val="44"/>
          <w:szCs w:val="44"/>
        </w:rPr>
      </w:pPr>
    </w:p>
    <w:tbl>
      <w:tblPr>
        <w:tblStyle w:val="Tablaconcuadrcula"/>
        <w:tblW w:w="1008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4"/>
      </w:tblGrid>
      <w:tr w:rsidR="0033211A" w:rsidRPr="00B72F56" w14:paraId="1D400349" w14:textId="77777777" w:rsidTr="00E54CD7">
        <w:trPr>
          <w:trHeight w:val="1989"/>
        </w:trPr>
        <w:tc>
          <w:tcPr>
            <w:tcW w:w="10084" w:type="dxa"/>
          </w:tcPr>
          <w:p w14:paraId="27C3CA98" w14:textId="742E9980" w:rsidR="0033211A" w:rsidRPr="005761D2" w:rsidRDefault="00E54CD7" w:rsidP="00E54CD7">
            <w:pPr>
              <w:spacing w:line="259" w:lineRule="auto"/>
              <w:jc w:val="center"/>
              <w:rPr>
                <w:rFonts w:cstheme="minorHAnsi"/>
                <w:b/>
                <w:bCs/>
                <w:sz w:val="52"/>
                <w:szCs w:val="52"/>
                <w:lang w:val="pt-BR"/>
              </w:rPr>
            </w:pPr>
            <w:r w:rsidRPr="00E54CD7">
              <w:rPr>
                <w:rFonts w:cstheme="minorHAnsi"/>
                <w:sz w:val="44"/>
                <w:szCs w:val="44"/>
              </w:rPr>
              <w:t>ESPECIFICACIONES LICITATORIAS</w:t>
            </w:r>
            <w:r>
              <w:rPr>
                <w:rFonts w:cstheme="minorHAnsi"/>
                <w:b/>
                <w:bCs/>
                <w:sz w:val="52"/>
                <w:szCs w:val="52"/>
                <w:lang w:val="pt-BR"/>
              </w:rPr>
              <w:br/>
            </w:r>
            <w:r w:rsidR="0033211A" w:rsidRPr="005C594B">
              <w:rPr>
                <w:rFonts w:cstheme="minorHAnsi"/>
                <w:b/>
                <w:bCs/>
                <w:sz w:val="52"/>
                <w:szCs w:val="52"/>
                <w:lang w:val="pt-BR"/>
              </w:rPr>
              <w:t xml:space="preserve">OBRA: </w:t>
            </w:r>
            <w:r>
              <w:rPr>
                <w:rFonts w:cstheme="minorHAnsi"/>
                <w:b/>
                <w:bCs/>
                <w:sz w:val="52"/>
                <w:szCs w:val="52"/>
                <w:lang w:val="pt-BR"/>
              </w:rPr>
              <w:t>Ventilacion por Conveccion Natural</w:t>
            </w:r>
          </w:p>
        </w:tc>
      </w:tr>
      <w:tr w:rsidR="0033211A" w:rsidRPr="007F3D88" w14:paraId="6D5D4452" w14:textId="77777777" w:rsidTr="00E54CD7">
        <w:trPr>
          <w:trHeight w:val="2065"/>
        </w:trPr>
        <w:tc>
          <w:tcPr>
            <w:tcW w:w="10084" w:type="dxa"/>
          </w:tcPr>
          <w:p w14:paraId="7225EAA2" w14:textId="71EAC683" w:rsidR="0033211A" w:rsidRDefault="0033211A" w:rsidP="00E54CD7">
            <w:pPr>
              <w:spacing w:line="276" w:lineRule="auto"/>
              <w:jc w:val="center"/>
              <w:rPr>
                <w:rFonts w:cstheme="minorHAnsi"/>
                <w:sz w:val="36"/>
                <w:szCs w:val="36"/>
              </w:rPr>
            </w:pPr>
            <w:r w:rsidRPr="007F3D88">
              <w:rPr>
                <w:rFonts w:cstheme="minorHAnsi"/>
                <w:sz w:val="36"/>
                <w:szCs w:val="36"/>
              </w:rPr>
              <w:t>Lugar: Planta Pacheco.</w:t>
            </w:r>
          </w:p>
          <w:p w14:paraId="3BCAC7BC" w14:textId="4196D830" w:rsidR="00E54CD7" w:rsidRPr="007F3D88" w:rsidRDefault="00E54CD7" w:rsidP="00E54CD7">
            <w:pPr>
              <w:spacing w:line="276" w:lineRule="auto"/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 xml:space="preserve">S.O. Nº: </w:t>
            </w:r>
            <w:r w:rsidR="005143D7">
              <w:rPr>
                <w:rFonts w:cstheme="minorHAnsi"/>
                <w:sz w:val="36"/>
                <w:szCs w:val="36"/>
              </w:rPr>
              <w:t>XXXXXX</w:t>
            </w:r>
            <w:r>
              <w:rPr>
                <w:rFonts w:cstheme="minorHAnsi"/>
                <w:sz w:val="36"/>
                <w:szCs w:val="36"/>
              </w:rPr>
              <w:br/>
              <w:t xml:space="preserve">Req. Nº: </w:t>
            </w:r>
            <w:r w:rsidR="005143D7">
              <w:rPr>
                <w:rFonts w:cstheme="minorHAnsi"/>
                <w:sz w:val="36"/>
                <w:szCs w:val="36"/>
              </w:rPr>
              <w:t>XXXXX</w:t>
            </w:r>
            <w:r>
              <w:rPr>
                <w:rFonts w:cstheme="minorHAnsi"/>
                <w:sz w:val="36"/>
                <w:szCs w:val="36"/>
              </w:rPr>
              <w:t xml:space="preserve"> / </w:t>
            </w:r>
            <w:r w:rsidR="005143D7">
              <w:rPr>
                <w:rFonts w:cstheme="minorHAnsi"/>
                <w:sz w:val="36"/>
                <w:szCs w:val="36"/>
              </w:rPr>
              <w:t>XXXXX</w:t>
            </w:r>
            <w:r>
              <w:rPr>
                <w:rFonts w:cstheme="minorHAnsi"/>
                <w:sz w:val="36"/>
                <w:szCs w:val="36"/>
              </w:rPr>
              <w:br/>
              <w:t xml:space="preserve">Tarea Nº: </w:t>
            </w:r>
            <w:r w:rsidR="005143D7">
              <w:rPr>
                <w:rFonts w:cstheme="minorHAnsi"/>
                <w:sz w:val="36"/>
                <w:szCs w:val="36"/>
              </w:rPr>
              <w:t>XXXX</w:t>
            </w:r>
          </w:p>
        </w:tc>
      </w:tr>
      <w:tr w:rsidR="00E54CD7" w:rsidRPr="007F3D88" w14:paraId="3BAA3546" w14:textId="77777777" w:rsidTr="00E54CD7">
        <w:trPr>
          <w:trHeight w:val="504"/>
        </w:trPr>
        <w:tc>
          <w:tcPr>
            <w:tcW w:w="10084" w:type="dxa"/>
          </w:tcPr>
          <w:p w14:paraId="5F683445" w14:textId="45042783" w:rsidR="00E54CD7" w:rsidRPr="007F3D88" w:rsidRDefault="00E54CD7" w:rsidP="00E54CD7">
            <w:pPr>
              <w:spacing w:line="276" w:lineRule="auto"/>
              <w:rPr>
                <w:rFonts w:cstheme="minorHAnsi"/>
                <w:sz w:val="36"/>
                <w:szCs w:val="36"/>
              </w:rPr>
            </w:pPr>
          </w:p>
        </w:tc>
      </w:tr>
    </w:tbl>
    <w:p w14:paraId="0E9FC746" w14:textId="77777777" w:rsidR="005143D7" w:rsidRDefault="005143D7" w:rsidP="005143D7">
      <w:pPr>
        <w:tabs>
          <w:tab w:val="left" w:pos="7530"/>
        </w:tabs>
        <w:spacing w:before="120" w:after="120" w:line="240" w:lineRule="auto"/>
        <w:rPr>
          <w:rFonts w:ascii="Arial Negrita" w:eastAsia="Times New Roman" w:hAnsi="Arial Negrita" w:cs="Times New Roman"/>
          <w:b/>
          <w:kern w:val="0"/>
          <w:sz w:val="32"/>
          <w:szCs w:val="32"/>
          <w:lang w:val="es-AR" w:eastAsia="es-ES"/>
          <w14:ligatures w14:val="none"/>
        </w:rPr>
      </w:pPr>
    </w:p>
    <w:p w14:paraId="4D3CEEE9" w14:textId="77777777" w:rsidR="005143D7" w:rsidRDefault="005143D7" w:rsidP="005143D7">
      <w:pPr>
        <w:tabs>
          <w:tab w:val="left" w:pos="7530"/>
        </w:tabs>
        <w:spacing w:before="120" w:after="120" w:line="240" w:lineRule="auto"/>
        <w:rPr>
          <w:rFonts w:ascii="Arial Negrita" w:eastAsia="Times New Roman" w:hAnsi="Arial Negrita" w:cs="Times New Roman"/>
          <w:b/>
          <w:kern w:val="0"/>
          <w:sz w:val="32"/>
          <w:szCs w:val="32"/>
          <w:lang w:val="es-AR" w:eastAsia="es-ES"/>
          <w14:ligatures w14:val="none"/>
        </w:rPr>
      </w:pPr>
    </w:p>
    <w:p w14:paraId="0B78BBB1" w14:textId="77777777" w:rsidR="0016531B" w:rsidRDefault="0016531B" w:rsidP="0016531B">
      <w:pPr>
        <w:spacing w:before="120" w:after="120" w:line="240" w:lineRule="auto"/>
        <w:rPr>
          <w:rFonts w:ascii="Arial Negrita" w:eastAsia="Times New Roman" w:hAnsi="Arial Negrita" w:cs="Times New Roman"/>
          <w:b/>
          <w:kern w:val="0"/>
          <w:sz w:val="32"/>
          <w:szCs w:val="32"/>
          <w:lang w:val="es-AR" w:eastAsia="es-ES"/>
          <w14:ligatures w14:val="none"/>
        </w:rPr>
      </w:pPr>
    </w:p>
    <w:p w14:paraId="734CF0E0" w14:textId="77777777" w:rsidR="0016531B" w:rsidRDefault="0016531B" w:rsidP="0016531B">
      <w:pPr>
        <w:spacing w:before="120" w:after="120" w:line="240" w:lineRule="auto"/>
        <w:rPr>
          <w:rFonts w:ascii="Arial Negrita" w:eastAsia="Times New Roman" w:hAnsi="Arial Negrita" w:cs="Times New Roman"/>
          <w:b/>
          <w:kern w:val="0"/>
          <w:sz w:val="32"/>
          <w:szCs w:val="32"/>
          <w:lang w:val="es-AR" w:eastAsia="es-ES"/>
          <w14:ligatures w14:val="none"/>
        </w:rPr>
      </w:pPr>
    </w:p>
    <w:p w14:paraId="6B7F1B05" w14:textId="77777777" w:rsidR="0016531B" w:rsidRDefault="0016531B" w:rsidP="0016531B">
      <w:pPr>
        <w:spacing w:before="120" w:after="120" w:line="240" w:lineRule="auto"/>
        <w:rPr>
          <w:rFonts w:ascii="Arial Negrita" w:eastAsia="Times New Roman" w:hAnsi="Arial Negrita" w:cs="Times New Roman"/>
          <w:b/>
          <w:kern w:val="0"/>
          <w:sz w:val="32"/>
          <w:szCs w:val="32"/>
          <w:lang w:val="es-AR" w:eastAsia="es-ES"/>
          <w14:ligatures w14:val="none"/>
        </w:rPr>
      </w:pPr>
    </w:p>
    <w:p w14:paraId="58DACC15" w14:textId="77777777" w:rsidR="0016531B" w:rsidRPr="000E7612" w:rsidRDefault="0016531B" w:rsidP="0016531B">
      <w:pPr>
        <w:spacing w:before="120" w:after="120" w:line="240" w:lineRule="auto"/>
        <w:rPr>
          <w:rFonts w:ascii="Arial Negrita" w:eastAsia="Times New Roman" w:hAnsi="Arial Negrita" w:cs="Times New Roman"/>
          <w:b/>
          <w:kern w:val="0"/>
          <w:sz w:val="32"/>
          <w:szCs w:val="32"/>
          <w:lang w:val="es-AR" w:eastAsia="es-ES"/>
          <w14:ligatures w14:val="none"/>
        </w:rPr>
      </w:pPr>
    </w:p>
    <w:p w14:paraId="30DA4703" w14:textId="77777777" w:rsidR="00F367BA" w:rsidRDefault="00F367BA" w:rsidP="00F367BA">
      <w:pPr>
        <w:spacing w:before="120" w:after="240" w:line="240" w:lineRule="auto"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es-ES"/>
          <w14:ligatures w14:val="none"/>
        </w:rPr>
      </w:pPr>
    </w:p>
    <w:tbl>
      <w:tblPr>
        <w:tblStyle w:val="Tablaconcuadrcula"/>
        <w:tblW w:w="9595" w:type="dxa"/>
        <w:tblInd w:w="-431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627"/>
        <w:gridCol w:w="3634"/>
        <w:gridCol w:w="1108"/>
        <w:gridCol w:w="1473"/>
        <w:gridCol w:w="1409"/>
        <w:gridCol w:w="1344"/>
      </w:tblGrid>
      <w:tr w:rsidR="0016531B" w:rsidRPr="007212F4" w14:paraId="41DB1974" w14:textId="77777777" w:rsidTr="00840D5A">
        <w:tc>
          <w:tcPr>
            <w:tcW w:w="628" w:type="dxa"/>
            <w:shd w:val="clear" w:color="auto" w:fill="D1D1D1" w:themeFill="background2" w:themeFillShade="E6"/>
          </w:tcPr>
          <w:p w14:paraId="6BD61A72" w14:textId="77777777" w:rsidR="0016531B" w:rsidRPr="007212F4" w:rsidRDefault="0016531B" w:rsidP="00840D5A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7212F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Rev.</w:t>
            </w:r>
          </w:p>
        </w:tc>
        <w:tc>
          <w:tcPr>
            <w:tcW w:w="3770" w:type="dxa"/>
            <w:shd w:val="clear" w:color="auto" w:fill="D1D1D1" w:themeFill="background2" w:themeFillShade="E6"/>
          </w:tcPr>
          <w:p w14:paraId="0FC17B42" w14:textId="77777777" w:rsidR="0016531B" w:rsidRPr="007212F4" w:rsidRDefault="0016531B" w:rsidP="00840D5A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7212F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Descripción</w:t>
            </w:r>
          </w:p>
        </w:tc>
        <w:tc>
          <w:tcPr>
            <w:tcW w:w="901" w:type="dxa"/>
            <w:shd w:val="clear" w:color="auto" w:fill="D1D1D1" w:themeFill="background2" w:themeFillShade="E6"/>
          </w:tcPr>
          <w:p w14:paraId="0CA23F90" w14:textId="77777777" w:rsidR="0016531B" w:rsidRPr="007212F4" w:rsidRDefault="0016531B" w:rsidP="00840D5A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7212F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Fecha</w:t>
            </w:r>
          </w:p>
        </w:tc>
        <w:tc>
          <w:tcPr>
            <w:tcW w:w="1508" w:type="dxa"/>
            <w:shd w:val="clear" w:color="auto" w:fill="D1D1D1" w:themeFill="background2" w:themeFillShade="E6"/>
          </w:tcPr>
          <w:p w14:paraId="476D2DB6" w14:textId="77777777" w:rsidR="0016531B" w:rsidRPr="007212F4" w:rsidRDefault="0016531B" w:rsidP="00840D5A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7212F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Realizó</w:t>
            </w:r>
          </w:p>
        </w:tc>
        <w:tc>
          <w:tcPr>
            <w:tcW w:w="1417" w:type="dxa"/>
            <w:shd w:val="clear" w:color="auto" w:fill="D1D1D1" w:themeFill="background2" w:themeFillShade="E6"/>
          </w:tcPr>
          <w:p w14:paraId="427F7403" w14:textId="77777777" w:rsidR="0016531B" w:rsidRPr="007212F4" w:rsidRDefault="0016531B" w:rsidP="00840D5A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7212F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Revisó</w:t>
            </w:r>
          </w:p>
        </w:tc>
        <w:tc>
          <w:tcPr>
            <w:tcW w:w="1371" w:type="dxa"/>
            <w:shd w:val="clear" w:color="auto" w:fill="D1D1D1" w:themeFill="background2" w:themeFillShade="E6"/>
          </w:tcPr>
          <w:p w14:paraId="2E926936" w14:textId="77777777" w:rsidR="0016531B" w:rsidRPr="007212F4" w:rsidRDefault="0016531B" w:rsidP="00840D5A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7212F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Aprobó</w:t>
            </w:r>
          </w:p>
        </w:tc>
      </w:tr>
      <w:tr w:rsidR="0016531B" w:rsidRPr="007212F4" w14:paraId="0ECA24EF" w14:textId="77777777" w:rsidTr="00840D5A">
        <w:tc>
          <w:tcPr>
            <w:tcW w:w="628" w:type="dxa"/>
          </w:tcPr>
          <w:p w14:paraId="0D6C5302" w14:textId="77777777" w:rsidR="0016531B" w:rsidRPr="00154ADA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4ADA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3770" w:type="dxa"/>
          </w:tcPr>
          <w:p w14:paraId="0FB91B5E" w14:textId="77777777" w:rsidR="0016531B" w:rsidRPr="00154ADA" w:rsidRDefault="0016531B" w:rsidP="00840D5A">
            <w:pPr>
              <w:rPr>
                <w:rFonts w:cstheme="minorHAnsi"/>
                <w:sz w:val="18"/>
                <w:szCs w:val="18"/>
              </w:rPr>
            </w:pPr>
            <w:r w:rsidRPr="00154ADA">
              <w:rPr>
                <w:rFonts w:cstheme="minorHAnsi"/>
                <w:sz w:val="18"/>
                <w:szCs w:val="18"/>
              </w:rPr>
              <w:t>Para Licitación</w:t>
            </w:r>
          </w:p>
        </w:tc>
        <w:tc>
          <w:tcPr>
            <w:tcW w:w="901" w:type="dxa"/>
          </w:tcPr>
          <w:p w14:paraId="4B5B9BFF" w14:textId="38D04EBE" w:rsidR="0016531B" w:rsidRPr="00154ADA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26/08/2025</w:t>
            </w:r>
          </w:p>
        </w:tc>
        <w:tc>
          <w:tcPr>
            <w:tcW w:w="1508" w:type="dxa"/>
          </w:tcPr>
          <w:p w14:paraId="147C5DFB" w14:textId="4540F7EC" w:rsidR="0016531B" w:rsidRPr="00154ADA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XX</w:t>
            </w:r>
          </w:p>
        </w:tc>
        <w:tc>
          <w:tcPr>
            <w:tcW w:w="1417" w:type="dxa"/>
          </w:tcPr>
          <w:p w14:paraId="022E1F95" w14:textId="2FE30944" w:rsidR="0016531B" w:rsidRPr="00154ADA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XX</w:t>
            </w:r>
          </w:p>
        </w:tc>
        <w:tc>
          <w:tcPr>
            <w:tcW w:w="1371" w:type="dxa"/>
          </w:tcPr>
          <w:p w14:paraId="3E7E4FDA" w14:textId="05B23ACF" w:rsidR="0016531B" w:rsidRPr="00154ADA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XX</w:t>
            </w:r>
          </w:p>
        </w:tc>
      </w:tr>
      <w:tr w:rsidR="0016531B" w:rsidRPr="007212F4" w14:paraId="4937948A" w14:textId="77777777" w:rsidTr="00840D5A">
        <w:tc>
          <w:tcPr>
            <w:tcW w:w="628" w:type="dxa"/>
          </w:tcPr>
          <w:p w14:paraId="7BF79AEB" w14:textId="77777777" w:rsidR="0016531B" w:rsidRPr="00B302B1" w:rsidRDefault="0016531B" w:rsidP="00840D5A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3770" w:type="dxa"/>
          </w:tcPr>
          <w:p w14:paraId="64FF2F1E" w14:textId="77777777" w:rsidR="0016531B" w:rsidRPr="00B302B1" w:rsidRDefault="0016531B" w:rsidP="00840D5A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901" w:type="dxa"/>
          </w:tcPr>
          <w:p w14:paraId="2CBF7495" w14:textId="77777777" w:rsidR="0016531B" w:rsidRPr="00B302B1" w:rsidRDefault="0016531B" w:rsidP="00840D5A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508" w:type="dxa"/>
          </w:tcPr>
          <w:p w14:paraId="47E83412" w14:textId="77777777" w:rsidR="0016531B" w:rsidRPr="00B302B1" w:rsidRDefault="0016531B" w:rsidP="00840D5A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</w:tcPr>
          <w:p w14:paraId="32227C5E" w14:textId="77777777" w:rsidR="0016531B" w:rsidRPr="00B302B1" w:rsidRDefault="0016531B" w:rsidP="00840D5A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</w:tcPr>
          <w:p w14:paraId="7009F637" w14:textId="77777777" w:rsidR="0016531B" w:rsidRPr="00B302B1" w:rsidRDefault="0016531B" w:rsidP="00840D5A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  <w:tr w:rsidR="0016531B" w:rsidRPr="007212F4" w14:paraId="36085843" w14:textId="77777777" w:rsidTr="00840D5A">
        <w:tc>
          <w:tcPr>
            <w:tcW w:w="628" w:type="dxa"/>
          </w:tcPr>
          <w:p w14:paraId="744A5602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70" w:type="dxa"/>
          </w:tcPr>
          <w:p w14:paraId="62D28FCC" w14:textId="77777777" w:rsidR="0016531B" w:rsidRPr="007212F4" w:rsidRDefault="0016531B" w:rsidP="00840D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1" w:type="dxa"/>
          </w:tcPr>
          <w:p w14:paraId="42E375BA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8" w:type="dxa"/>
          </w:tcPr>
          <w:p w14:paraId="2B283AA3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15E3F6E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1" w:type="dxa"/>
          </w:tcPr>
          <w:p w14:paraId="57B42BFC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6531B" w:rsidRPr="007212F4" w14:paraId="7927CD4A" w14:textId="77777777" w:rsidTr="00840D5A">
        <w:tc>
          <w:tcPr>
            <w:tcW w:w="628" w:type="dxa"/>
          </w:tcPr>
          <w:p w14:paraId="792EC386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70" w:type="dxa"/>
          </w:tcPr>
          <w:p w14:paraId="120FECEF" w14:textId="77777777" w:rsidR="0016531B" w:rsidRPr="007212F4" w:rsidRDefault="0016531B" w:rsidP="00840D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1" w:type="dxa"/>
          </w:tcPr>
          <w:p w14:paraId="08014D0B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8" w:type="dxa"/>
          </w:tcPr>
          <w:p w14:paraId="34F545A9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07E33BE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1" w:type="dxa"/>
          </w:tcPr>
          <w:p w14:paraId="4493E793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6531B" w:rsidRPr="007212F4" w14:paraId="1A4AC754" w14:textId="77777777" w:rsidTr="00840D5A">
        <w:trPr>
          <w:trHeight w:val="172"/>
        </w:trPr>
        <w:tc>
          <w:tcPr>
            <w:tcW w:w="628" w:type="dxa"/>
          </w:tcPr>
          <w:p w14:paraId="06FB7663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70" w:type="dxa"/>
          </w:tcPr>
          <w:p w14:paraId="77F97A05" w14:textId="77777777" w:rsidR="0016531B" w:rsidRPr="007212F4" w:rsidRDefault="0016531B" w:rsidP="00840D5A">
            <w:pPr>
              <w:tabs>
                <w:tab w:val="left" w:pos="2793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1" w:type="dxa"/>
          </w:tcPr>
          <w:p w14:paraId="38CB0BA7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8" w:type="dxa"/>
          </w:tcPr>
          <w:p w14:paraId="608AC6A1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6F2FAD6" w14:textId="77777777" w:rsidR="0016531B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28DB03E" w14:textId="77777777" w:rsidR="0016531B" w:rsidRPr="00444CBD" w:rsidRDefault="0016531B" w:rsidP="00840D5A">
            <w:pPr>
              <w:tabs>
                <w:tab w:val="left" w:pos="1065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ab/>
            </w:r>
          </w:p>
        </w:tc>
        <w:tc>
          <w:tcPr>
            <w:tcW w:w="1371" w:type="dxa"/>
          </w:tcPr>
          <w:p w14:paraId="40AF25D2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4AD8FCC2" w14:textId="49BA70AF" w:rsidR="00644245" w:rsidRPr="00843ACD" w:rsidRDefault="002C0FCC" w:rsidP="000351B2">
      <w:pPr>
        <w:pStyle w:val="Ttulo1"/>
        <w:rPr>
          <w:rFonts w:ascii="Arial" w:hAnsi="Arial" w:cs="Arial"/>
          <w:b/>
          <w:bCs/>
          <w:color w:val="auto"/>
          <w:sz w:val="22"/>
          <w:szCs w:val="22"/>
          <w:lang w:val="es-AR"/>
        </w:rPr>
      </w:pPr>
      <w:bookmarkStart w:id="1" w:name="_Toc205824329"/>
      <w:bookmarkStart w:id="2" w:name="_Toc206142950"/>
      <w:bookmarkStart w:id="3" w:name="_Toc206143391"/>
      <w:bookmarkStart w:id="4" w:name="_Toc207092161"/>
      <w:bookmarkStart w:id="5" w:name="_Toc207096183"/>
      <w:bookmarkEnd w:id="0"/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lastRenderedPageBreak/>
        <w:t>4.9</w:t>
      </w:r>
      <w:r w:rsidR="00644245"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. Sala de Transformación – SET_</w:t>
      </w:r>
      <w:r w:rsidR="000E0502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M</w:t>
      </w:r>
      <w:r w:rsidR="00644245"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1</w:t>
      </w:r>
      <w:bookmarkEnd w:id="1"/>
      <w:bookmarkEnd w:id="2"/>
      <w:bookmarkEnd w:id="3"/>
      <w:bookmarkEnd w:id="4"/>
      <w:bookmarkEnd w:id="5"/>
    </w:p>
    <w:p w14:paraId="01658CF6" w14:textId="089E848F" w:rsidR="00644245" w:rsidRPr="00843ACD" w:rsidRDefault="002C0FCC" w:rsidP="000351B2">
      <w:pPr>
        <w:pStyle w:val="Ttulo2"/>
        <w:rPr>
          <w:rFonts w:ascii="Arial" w:hAnsi="Arial" w:cs="Arial"/>
          <w:b/>
          <w:bCs/>
          <w:color w:val="auto"/>
          <w:sz w:val="22"/>
          <w:szCs w:val="22"/>
          <w:lang w:val="es-AR"/>
        </w:rPr>
      </w:pPr>
      <w:bookmarkStart w:id="6" w:name="_Toc205824330"/>
      <w:bookmarkStart w:id="7" w:name="_Toc206142951"/>
      <w:bookmarkStart w:id="8" w:name="_Toc206143392"/>
      <w:bookmarkStart w:id="9" w:name="_Toc207092162"/>
      <w:bookmarkStart w:id="10" w:name="_Toc207096184"/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4</w:t>
      </w:r>
      <w:r w:rsidR="00644245"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.</w:t>
      </w:r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9</w:t>
      </w:r>
      <w:r w:rsidR="00644245"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.</w:t>
      </w:r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1.</w:t>
      </w:r>
      <w:r w:rsidR="00644245"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 xml:space="preserve"> Descripción de la instalación actual</w:t>
      </w:r>
      <w:bookmarkEnd w:id="6"/>
      <w:bookmarkEnd w:id="7"/>
      <w:bookmarkEnd w:id="8"/>
      <w:bookmarkEnd w:id="9"/>
      <w:bookmarkEnd w:id="10"/>
    </w:p>
    <w:p w14:paraId="2FDD7982" w14:textId="77777777" w:rsidR="00644245" w:rsidRPr="000351B2" w:rsidRDefault="00644245" w:rsidP="00644245">
      <w:pPr>
        <w:numPr>
          <w:ilvl w:val="0"/>
          <w:numId w:val="37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Ubicación</w:t>
      </w:r>
      <w:r w:rsidRPr="000351B2">
        <w:rPr>
          <w:rFonts w:ascii="Arial" w:hAnsi="Arial" w:cs="Arial"/>
          <w:bCs/>
          <w:lang w:val="es-AR"/>
        </w:rPr>
        <w:t>: Subestación Montaje 1</w:t>
      </w:r>
    </w:p>
    <w:p w14:paraId="5E8B3649" w14:textId="77777777" w:rsidR="00644245" w:rsidRPr="000351B2" w:rsidRDefault="00644245" w:rsidP="00644245">
      <w:pPr>
        <w:numPr>
          <w:ilvl w:val="0"/>
          <w:numId w:val="37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Equipamiento</w:t>
      </w:r>
      <w:r w:rsidRPr="000351B2">
        <w:rPr>
          <w:rFonts w:ascii="Arial" w:hAnsi="Arial" w:cs="Arial"/>
          <w:bCs/>
          <w:lang w:val="es-AR"/>
        </w:rPr>
        <w:t>:</w:t>
      </w:r>
    </w:p>
    <w:p w14:paraId="1DAE6D7E" w14:textId="77777777" w:rsidR="00644245" w:rsidRPr="000351B2" w:rsidRDefault="00644245" w:rsidP="00644245">
      <w:pPr>
        <w:numPr>
          <w:ilvl w:val="1"/>
          <w:numId w:val="37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>2 transformadores de 2.000 kVA</w:t>
      </w:r>
    </w:p>
    <w:p w14:paraId="47AB4A33" w14:textId="77777777" w:rsidR="00644245" w:rsidRPr="000351B2" w:rsidRDefault="00644245" w:rsidP="00644245">
      <w:pPr>
        <w:numPr>
          <w:ilvl w:val="1"/>
          <w:numId w:val="37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Potencia total instalada</w:t>
      </w:r>
      <w:r w:rsidRPr="000351B2">
        <w:rPr>
          <w:rFonts w:ascii="Arial" w:hAnsi="Arial" w:cs="Arial"/>
          <w:bCs/>
          <w:lang w:val="es-AR"/>
        </w:rPr>
        <w:t>: 4.000 kVA</w:t>
      </w:r>
    </w:p>
    <w:p w14:paraId="114A4EB0" w14:textId="77777777" w:rsidR="00644245" w:rsidRPr="000351B2" w:rsidRDefault="00644245" w:rsidP="00644245">
      <w:pPr>
        <w:numPr>
          <w:ilvl w:val="1"/>
          <w:numId w:val="37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Potencia efectiva a disipar</w:t>
      </w:r>
      <w:r w:rsidRPr="000351B2">
        <w:rPr>
          <w:rFonts w:ascii="Arial" w:hAnsi="Arial" w:cs="Arial"/>
          <w:bCs/>
          <w:lang w:val="es-AR"/>
        </w:rPr>
        <w:t>: 2.000 kVA (con factor de simultaneidad del 50%)</w:t>
      </w:r>
    </w:p>
    <w:p w14:paraId="6AB96657" w14:textId="77777777" w:rsidR="00644245" w:rsidRPr="000351B2" w:rsidRDefault="00644245" w:rsidP="00644245">
      <w:pPr>
        <w:numPr>
          <w:ilvl w:val="0"/>
          <w:numId w:val="37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Dimensiones de la sala</w:t>
      </w:r>
      <w:r w:rsidRPr="000351B2">
        <w:rPr>
          <w:rFonts w:ascii="Arial" w:hAnsi="Arial" w:cs="Arial"/>
          <w:bCs/>
          <w:lang w:val="es-AR"/>
        </w:rPr>
        <w:t>: 8 m (ancho) × 15 m (largo) × 6 m (alto)</w:t>
      </w:r>
    </w:p>
    <w:p w14:paraId="6597FE7B" w14:textId="77777777" w:rsidR="00644245" w:rsidRPr="000351B2" w:rsidRDefault="00644245" w:rsidP="00644245">
      <w:pPr>
        <w:numPr>
          <w:ilvl w:val="0"/>
          <w:numId w:val="37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Volumen interior</w:t>
      </w:r>
      <w:r w:rsidRPr="000351B2">
        <w:rPr>
          <w:rFonts w:ascii="Arial" w:hAnsi="Arial" w:cs="Arial"/>
          <w:bCs/>
          <w:lang w:val="es-AR"/>
        </w:rPr>
        <w:t>: 720 m³</w:t>
      </w:r>
    </w:p>
    <w:p w14:paraId="130A9D96" w14:textId="77777777" w:rsidR="00644245" w:rsidRPr="000351B2" w:rsidRDefault="00644245" w:rsidP="00644245">
      <w:pPr>
        <w:numPr>
          <w:ilvl w:val="0"/>
          <w:numId w:val="37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Estado actual</w:t>
      </w:r>
      <w:r w:rsidRPr="000351B2">
        <w:rPr>
          <w:rFonts w:ascii="Arial" w:hAnsi="Arial" w:cs="Arial"/>
          <w:bCs/>
          <w:lang w:val="es-AR"/>
        </w:rPr>
        <w:t>:</w:t>
      </w:r>
    </w:p>
    <w:p w14:paraId="194C425C" w14:textId="77777777" w:rsidR="00644245" w:rsidRPr="000351B2" w:rsidRDefault="00644245" w:rsidP="00644245">
      <w:pPr>
        <w:numPr>
          <w:ilvl w:val="1"/>
          <w:numId w:val="37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>Posee 2 aberturas de entrada de aire con filtro, ubicadas en la parte baja de la sala, de 2 m × 1 m cada una (área total: 4,0 m²)</w:t>
      </w:r>
    </w:p>
    <w:p w14:paraId="1D9A861C" w14:textId="77777777" w:rsidR="00644245" w:rsidRPr="000351B2" w:rsidRDefault="00644245" w:rsidP="00644245">
      <w:pPr>
        <w:numPr>
          <w:ilvl w:val="1"/>
          <w:numId w:val="37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>La pared norte está disponible estructuralmente para realizar aberturas de extracción hasta la altura máxima (6 m)</w:t>
      </w:r>
    </w:p>
    <w:p w14:paraId="4C17ACF9" w14:textId="074D87AD" w:rsidR="00644245" w:rsidRPr="000351B2" w:rsidRDefault="00644245" w:rsidP="00644245">
      <w:pPr>
        <w:numPr>
          <w:ilvl w:val="1"/>
          <w:numId w:val="37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>Cuenta con un extractor de aire en el techo, asociado a una válvula gravitacional de 2 hojas</w:t>
      </w:r>
      <w:r w:rsidR="00C411D3">
        <w:rPr>
          <w:rFonts w:ascii="Arial" w:hAnsi="Arial" w:cs="Arial"/>
          <w:bCs/>
          <w:lang w:val="es-AR"/>
        </w:rPr>
        <w:t>.</w:t>
      </w:r>
    </w:p>
    <w:p w14:paraId="4353AD44" w14:textId="77777777" w:rsidR="00644245" w:rsidRPr="000351B2" w:rsidRDefault="00644245" w:rsidP="00644245">
      <w:pPr>
        <w:numPr>
          <w:ilvl w:val="1"/>
          <w:numId w:val="37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>Además, integra un módulo de capacitores de compensación automática de factor de potencia, lo cual incrementa la sensibilidad térmica local</w:t>
      </w:r>
    </w:p>
    <w:p w14:paraId="68BA746F" w14:textId="0EA1DA23" w:rsidR="00644245" w:rsidRPr="002535C6" w:rsidRDefault="00644245" w:rsidP="002535C6">
      <w:pPr>
        <w:numPr>
          <w:ilvl w:val="1"/>
          <w:numId w:val="37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>Actualmente no se conoce el estado de funcionamiento del extractor ni del sistema de accionamiento eléctrico (contactores, relé térmico, termostato)</w:t>
      </w:r>
    </w:p>
    <w:p w14:paraId="48EE7B3B" w14:textId="49A32038" w:rsidR="00644245" w:rsidRPr="00843ACD" w:rsidRDefault="002C0FCC" w:rsidP="000351B2">
      <w:pPr>
        <w:pStyle w:val="Ttulo2"/>
        <w:rPr>
          <w:rFonts w:ascii="Arial" w:hAnsi="Arial" w:cs="Arial"/>
          <w:b/>
          <w:bCs/>
          <w:color w:val="auto"/>
          <w:sz w:val="22"/>
          <w:szCs w:val="22"/>
          <w:lang w:val="es-AR"/>
        </w:rPr>
      </w:pPr>
      <w:bookmarkStart w:id="11" w:name="_Toc205824332"/>
      <w:bookmarkStart w:id="12" w:name="_Toc206142953"/>
      <w:bookmarkStart w:id="13" w:name="_Toc206143393"/>
      <w:bookmarkStart w:id="14" w:name="_Toc207092163"/>
      <w:bookmarkStart w:id="15" w:name="_Toc207096185"/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4</w:t>
      </w:r>
      <w:r w:rsidR="00644245"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.</w:t>
      </w:r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9</w:t>
      </w:r>
      <w:r w:rsidR="00644245"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.</w:t>
      </w:r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2.</w:t>
      </w:r>
      <w:r w:rsidR="00644245"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 xml:space="preserve"> </w:t>
      </w:r>
      <w:bookmarkEnd w:id="11"/>
      <w:bookmarkEnd w:id="12"/>
      <w:r w:rsidR="002535C6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Trabajo a realizar</w:t>
      </w:r>
      <w:bookmarkEnd w:id="13"/>
      <w:bookmarkEnd w:id="14"/>
      <w:bookmarkEnd w:id="15"/>
    </w:p>
    <w:p w14:paraId="7FFA704E" w14:textId="39638518" w:rsidR="00644245" w:rsidRPr="000351B2" w:rsidRDefault="00644245" w:rsidP="00644245">
      <w:p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 xml:space="preserve">Se </w:t>
      </w:r>
      <w:r w:rsidR="00C411D3">
        <w:rPr>
          <w:rFonts w:ascii="Arial" w:hAnsi="Arial" w:cs="Arial"/>
          <w:bCs/>
          <w:lang w:val="es-AR"/>
        </w:rPr>
        <w:t>transformará</w:t>
      </w:r>
      <w:r w:rsidRPr="000351B2">
        <w:rPr>
          <w:rFonts w:ascii="Arial" w:hAnsi="Arial" w:cs="Arial"/>
          <w:bCs/>
          <w:lang w:val="es-AR"/>
        </w:rPr>
        <w:t xml:space="preserve"> el sistema de salida existente para que opere de forma pasiva por convección natural cuando el ventilador esté apagado, además de asegurar que el extractor funcione correctamente cuando sea requerido.</w:t>
      </w:r>
    </w:p>
    <w:p w14:paraId="45B3536D" w14:textId="2FC15F1B" w:rsidR="00644245" w:rsidRPr="000351B2" w:rsidRDefault="00644245" w:rsidP="00A84250">
      <w:pPr>
        <w:pStyle w:val="Prrafodelista"/>
        <w:numPr>
          <w:ilvl w:val="0"/>
          <w:numId w:val="39"/>
        </w:numPr>
        <w:jc w:val="both"/>
        <w:rPr>
          <w:rFonts w:ascii="Arial" w:hAnsi="Arial" w:cs="Arial"/>
          <w:b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Entrada de aire (ya existente):</w:t>
      </w:r>
    </w:p>
    <w:p w14:paraId="0B945671" w14:textId="698F38AE" w:rsidR="00644245" w:rsidRPr="000351B2" w:rsidRDefault="00644245" w:rsidP="00A84250">
      <w:pPr>
        <w:numPr>
          <w:ilvl w:val="1"/>
          <w:numId w:val="39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lang w:val="es-AR"/>
        </w:rPr>
        <w:t>Dos aberturas de 2 m × 1 m (área total: 4 m²) con filtros</w:t>
      </w:r>
      <w:r w:rsidRPr="000351B2">
        <w:rPr>
          <w:rFonts w:ascii="Arial" w:hAnsi="Arial" w:cs="Arial"/>
          <w:bCs/>
          <w:lang w:val="es-AR"/>
        </w:rPr>
        <w:t xml:space="preserve"> → </w:t>
      </w:r>
      <w:r w:rsidR="00E3639F">
        <w:rPr>
          <w:rFonts w:ascii="Arial" w:hAnsi="Arial" w:cs="Arial"/>
          <w:bCs/>
          <w:lang w:val="es-AR"/>
        </w:rPr>
        <w:t>M</w:t>
      </w:r>
      <w:r w:rsidRPr="000351B2">
        <w:rPr>
          <w:rFonts w:ascii="Arial" w:hAnsi="Arial" w:cs="Arial"/>
          <w:bCs/>
          <w:lang w:val="es-AR"/>
        </w:rPr>
        <w:t>antener</w:t>
      </w:r>
    </w:p>
    <w:p w14:paraId="54C4D85C" w14:textId="77777777" w:rsidR="00644245" w:rsidRPr="000351B2" w:rsidRDefault="00644245" w:rsidP="00A84250">
      <w:pPr>
        <w:numPr>
          <w:ilvl w:val="1"/>
          <w:numId w:val="39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 xml:space="preserve">Se recomienda verificar </w:t>
      </w:r>
      <w:r w:rsidRPr="000351B2">
        <w:rPr>
          <w:rFonts w:ascii="Arial" w:hAnsi="Arial" w:cs="Arial"/>
          <w:lang w:val="es-AR"/>
        </w:rPr>
        <w:t>estado de limpieza y permeabilidad de filtros</w:t>
      </w:r>
      <w:r w:rsidRPr="000351B2">
        <w:rPr>
          <w:rFonts w:ascii="Arial" w:hAnsi="Arial" w:cs="Arial"/>
          <w:bCs/>
          <w:lang w:val="es-AR"/>
        </w:rPr>
        <w:t xml:space="preserve"> para no limitar el caudal natural</w:t>
      </w:r>
    </w:p>
    <w:p w14:paraId="1EAD1AD0" w14:textId="174C7CBB" w:rsidR="00644245" w:rsidRPr="000351B2" w:rsidRDefault="00644245" w:rsidP="00A84250">
      <w:pPr>
        <w:pStyle w:val="Prrafodelista"/>
        <w:numPr>
          <w:ilvl w:val="0"/>
          <w:numId w:val="40"/>
        </w:numPr>
        <w:jc w:val="both"/>
        <w:rPr>
          <w:rFonts w:ascii="Arial" w:hAnsi="Arial" w:cs="Arial"/>
          <w:b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Salida de aire (intervención principal):</w:t>
      </w:r>
    </w:p>
    <w:p w14:paraId="71EA6BC9" w14:textId="4C4BCCCF" w:rsidR="00644245" w:rsidRPr="000351B2" w:rsidRDefault="00644245" w:rsidP="00A84250">
      <w:pPr>
        <w:numPr>
          <w:ilvl w:val="1"/>
          <w:numId w:val="40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>Reutilización de</w:t>
      </w:r>
      <w:r w:rsidR="001B2552">
        <w:rPr>
          <w:rFonts w:ascii="Arial" w:hAnsi="Arial" w:cs="Arial"/>
          <w:bCs/>
          <w:lang w:val="es-AR"/>
        </w:rPr>
        <w:t xml:space="preserve"> los</w:t>
      </w:r>
      <w:r w:rsidRPr="000351B2">
        <w:rPr>
          <w:rFonts w:ascii="Arial" w:hAnsi="Arial" w:cs="Arial"/>
          <w:bCs/>
          <w:lang w:val="es-AR"/>
        </w:rPr>
        <w:t xml:space="preserve"> </w:t>
      </w:r>
      <w:r w:rsidRPr="000351B2">
        <w:rPr>
          <w:rFonts w:ascii="Arial" w:hAnsi="Arial" w:cs="Arial"/>
          <w:lang w:val="es-AR"/>
        </w:rPr>
        <w:t>hueco</w:t>
      </w:r>
      <w:r w:rsidR="001B2552">
        <w:rPr>
          <w:rFonts w:ascii="Arial" w:hAnsi="Arial" w:cs="Arial"/>
          <w:lang w:val="es-AR"/>
        </w:rPr>
        <w:t>s</w:t>
      </w:r>
      <w:r w:rsidRPr="000351B2">
        <w:rPr>
          <w:rFonts w:ascii="Arial" w:hAnsi="Arial" w:cs="Arial"/>
          <w:lang w:val="es-AR"/>
        </w:rPr>
        <w:t xml:space="preserve"> existente en el techo</w:t>
      </w:r>
    </w:p>
    <w:p w14:paraId="35B1CB94" w14:textId="301A7AFC" w:rsidR="00E3639F" w:rsidRDefault="00E3639F" w:rsidP="00E3639F">
      <w:pPr>
        <w:numPr>
          <w:ilvl w:val="1"/>
          <w:numId w:val="40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lastRenderedPageBreak/>
        <w:t>Instalación de chimeneas metálicas verticales de convección natural, con celosías y sombrerete</w:t>
      </w:r>
      <w:r w:rsidR="0023586D">
        <w:rPr>
          <w:rFonts w:ascii="Arial" w:hAnsi="Arial" w:cs="Arial"/>
          <w:bCs/>
          <w:lang w:val="es-AR"/>
        </w:rPr>
        <w:t xml:space="preserve">. Según el archivo adjunto: </w:t>
      </w:r>
      <w:r w:rsidR="0023586D" w:rsidRPr="00F55D5A">
        <w:rPr>
          <w:rFonts w:ascii="Arial" w:hAnsi="Arial" w:cs="Arial"/>
          <w:b/>
          <w:lang w:val="es-AR"/>
        </w:rPr>
        <w:t>FD_CVM</w:t>
      </w:r>
      <w:r w:rsidR="0023586D">
        <w:rPr>
          <w:rFonts w:ascii="Arial" w:hAnsi="Arial" w:cs="Arial"/>
          <w:b/>
          <w:lang w:val="es-AR"/>
        </w:rPr>
        <w:t xml:space="preserve"> </w:t>
      </w:r>
      <w:r w:rsidR="0023586D" w:rsidRPr="0023586D">
        <w:rPr>
          <w:rFonts w:ascii="Arial" w:hAnsi="Arial" w:cs="Arial"/>
          <w:bCs/>
          <w:lang w:val="es-AR"/>
        </w:rPr>
        <w:t>y</w:t>
      </w:r>
      <w:r w:rsidR="0023586D">
        <w:rPr>
          <w:rFonts w:ascii="Arial" w:hAnsi="Arial" w:cs="Arial"/>
          <w:b/>
          <w:lang w:val="es-AR"/>
        </w:rPr>
        <w:t xml:space="preserve"> </w:t>
      </w:r>
      <w:r w:rsidR="0023586D" w:rsidRPr="009D6C37">
        <w:rPr>
          <w:rFonts w:ascii="Arial" w:hAnsi="Arial" w:cs="Arial"/>
          <w:b/>
          <w:bCs/>
          <w:lang w:val="es-AR"/>
        </w:rPr>
        <w:t>DU_EF_TS-VEN</w:t>
      </w:r>
      <w:r w:rsidR="0023586D">
        <w:rPr>
          <w:rFonts w:ascii="Arial" w:hAnsi="Arial" w:cs="Arial"/>
          <w:b/>
          <w:bCs/>
          <w:lang w:val="es-AR"/>
        </w:rPr>
        <w:t>.</w:t>
      </w:r>
    </w:p>
    <w:p w14:paraId="00DBC868" w14:textId="77777777" w:rsidR="00E3639F" w:rsidRPr="000351B2" w:rsidRDefault="00E3639F" w:rsidP="00E3639F">
      <w:pPr>
        <w:numPr>
          <w:ilvl w:val="1"/>
          <w:numId w:val="40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>Cantidad: 2</w:t>
      </w:r>
    </w:p>
    <w:p w14:paraId="1533DD8F" w14:textId="69A43F95" w:rsidR="00E3639F" w:rsidRPr="00E3639F" w:rsidRDefault="00E3639F" w:rsidP="00E3639F">
      <w:pPr>
        <w:numPr>
          <w:ilvl w:val="1"/>
          <w:numId w:val="40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>Área total de salida: 1,5 m²</w:t>
      </w:r>
    </w:p>
    <w:p w14:paraId="7F7FF123" w14:textId="20AB4E75" w:rsidR="00644245" w:rsidRPr="000351B2" w:rsidRDefault="00644245" w:rsidP="00A84250">
      <w:pPr>
        <w:pStyle w:val="Prrafodelista"/>
        <w:numPr>
          <w:ilvl w:val="0"/>
          <w:numId w:val="41"/>
        </w:numPr>
        <w:jc w:val="both"/>
        <w:rPr>
          <w:rFonts w:ascii="Arial" w:hAnsi="Arial" w:cs="Arial"/>
          <w:b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Sistema de ventilación forzada (mantenimiento y contingencia):</w:t>
      </w:r>
    </w:p>
    <w:p w14:paraId="6A52C09A" w14:textId="77777777" w:rsidR="00644245" w:rsidRPr="000351B2" w:rsidRDefault="00644245" w:rsidP="00A84250">
      <w:pPr>
        <w:numPr>
          <w:ilvl w:val="1"/>
          <w:numId w:val="41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Verificación del estado del extractor de techo existente</w:t>
      </w:r>
      <w:r w:rsidRPr="000351B2">
        <w:rPr>
          <w:rFonts w:ascii="Arial" w:hAnsi="Arial" w:cs="Arial"/>
          <w:bCs/>
          <w:lang w:val="es-AR"/>
        </w:rPr>
        <w:t>:</w:t>
      </w:r>
    </w:p>
    <w:p w14:paraId="03B3BB93" w14:textId="77777777" w:rsidR="00644245" w:rsidRPr="000351B2" w:rsidRDefault="00644245" w:rsidP="00A84250">
      <w:pPr>
        <w:numPr>
          <w:ilvl w:val="2"/>
          <w:numId w:val="41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>Limpieza, balanceo, rodamientos, aislamiento</w:t>
      </w:r>
    </w:p>
    <w:p w14:paraId="212FB1E6" w14:textId="77777777" w:rsidR="00644245" w:rsidRPr="000351B2" w:rsidRDefault="00644245" w:rsidP="00A84250">
      <w:pPr>
        <w:numPr>
          <w:ilvl w:val="2"/>
          <w:numId w:val="41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>Revisión eléctrica: alimentación, contactor, relé térmico y termostato</w:t>
      </w:r>
    </w:p>
    <w:p w14:paraId="3DC88093" w14:textId="77777777" w:rsidR="00644245" w:rsidRPr="000351B2" w:rsidRDefault="00644245" w:rsidP="00A84250">
      <w:pPr>
        <w:numPr>
          <w:ilvl w:val="1"/>
          <w:numId w:val="41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 xml:space="preserve">Incorporación de un </w:t>
      </w:r>
      <w:r w:rsidRPr="000351B2">
        <w:rPr>
          <w:rFonts w:ascii="Arial" w:hAnsi="Arial" w:cs="Arial"/>
          <w:b/>
          <w:bCs/>
          <w:lang w:val="es-AR"/>
        </w:rPr>
        <w:t>sistema de alarma por activación de relé térmico</w:t>
      </w:r>
      <w:r w:rsidRPr="000351B2">
        <w:rPr>
          <w:rFonts w:ascii="Arial" w:hAnsi="Arial" w:cs="Arial"/>
          <w:bCs/>
          <w:lang w:val="es-AR"/>
        </w:rPr>
        <w:t xml:space="preserve"> y/o </w:t>
      </w:r>
      <w:r w:rsidRPr="000351B2">
        <w:rPr>
          <w:rFonts w:ascii="Arial" w:hAnsi="Arial" w:cs="Arial"/>
          <w:b/>
          <w:bCs/>
          <w:lang w:val="es-AR"/>
        </w:rPr>
        <w:t>falla de alimentación eléctrica</w:t>
      </w:r>
    </w:p>
    <w:p w14:paraId="4FF94DD6" w14:textId="77777777" w:rsidR="00644245" w:rsidRPr="000351B2" w:rsidRDefault="00644245" w:rsidP="00A84250">
      <w:pPr>
        <w:numPr>
          <w:ilvl w:val="2"/>
          <w:numId w:val="41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>Señal luminosa o contacto seco para monitoreo remoto (opcional)</w:t>
      </w:r>
    </w:p>
    <w:p w14:paraId="2A2BDAB1" w14:textId="1C81954B" w:rsidR="00644245" w:rsidRPr="000351B2" w:rsidRDefault="00644245" w:rsidP="00A84250">
      <w:pPr>
        <w:pStyle w:val="Prrafodelista"/>
        <w:numPr>
          <w:ilvl w:val="0"/>
          <w:numId w:val="42"/>
        </w:numPr>
        <w:jc w:val="both"/>
        <w:rPr>
          <w:rFonts w:ascii="Arial" w:hAnsi="Arial" w:cs="Arial"/>
          <w:b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Ventilación localizada:</w:t>
      </w:r>
    </w:p>
    <w:p w14:paraId="6F718ADF" w14:textId="77777777" w:rsidR="00644245" w:rsidRPr="000351B2" w:rsidRDefault="00644245" w:rsidP="00A84250">
      <w:pPr>
        <w:numPr>
          <w:ilvl w:val="1"/>
          <w:numId w:val="42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>Para el módulo de capacitores, se recomienda prever ventiladores tipo cooler Ø100–150 mm con termostato local, orientados a reforzar la extracción en caso de temperatura elevada puntual</w:t>
      </w:r>
    </w:p>
    <w:p w14:paraId="634A6BCF" w14:textId="77777777" w:rsidR="00644245" w:rsidRPr="000351B2" w:rsidRDefault="00644245" w:rsidP="001E1D83">
      <w:pPr>
        <w:jc w:val="both"/>
        <w:rPr>
          <w:rFonts w:ascii="Arial" w:hAnsi="Arial" w:cs="Arial"/>
          <w:bCs/>
          <w:lang w:val="es-AR"/>
        </w:rPr>
      </w:pPr>
    </w:p>
    <w:p w14:paraId="3586C0E3" w14:textId="5FEE1EE2" w:rsidR="001E1D83" w:rsidRPr="000351B2" w:rsidRDefault="001E1D83" w:rsidP="001E1D83">
      <w:pPr>
        <w:jc w:val="both"/>
        <w:rPr>
          <w:rFonts w:ascii="Arial" w:hAnsi="Arial" w:cs="Arial"/>
          <w:bCs/>
          <w:lang w:val="es-AR"/>
        </w:rPr>
      </w:pPr>
    </w:p>
    <w:p w14:paraId="097AC35C" w14:textId="77777777" w:rsidR="002970E4" w:rsidRPr="000351B2" w:rsidRDefault="002970E4" w:rsidP="001E1D83">
      <w:pPr>
        <w:jc w:val="both"/>
        <w:rPr>
          <w:rFonts w:ascii="Arial" w:hAnsi="Arial" w:cs="Arial"/>
          <w:bCs/>
          <w:lang w:val="es-AR"/>
        </w:rPr>
      </w:pPr>
    </w:p>
    <w:p w14:paraId="71D2CFC1" w14:textId="77777777" w:rsidR="002970E4" w:rsidRPr="000351B2" w:rsidRDefault="002970E4" w:rsidP="001E1D83">
      <w:pPr>
        <w:jc w:val="both"/>
        <w:rPr>
          <w:rFonts w:ascii="Arial" w:hAnsi="Arial" w:cs="Arial"/>
          <w:bCs/>
          <w:lang w:val="es-AR"/>
        </w:rPr>
      </w:pPr>
    </w:p>
    <w:p w14:paraId="217FFD1C" w14:textId="77777777" w:rsidR="002970E4" w:rsidRPr="000351B2" w:rsidRDefault="002970E4" w:rsidP="001E1D83">
      <w:pPr>
        <w:jc w:val="both"/>
        <w:rPr>
          <w:rFonts w:ascii="Arial" w:hAnsi="Arial" w:cs="Arial"/>
          <w:bCs/>
          <w:lang w:val="es-AR"/>
        </w:rPr>
      </w:pPr>
    </w:p>
    <w:p w14:paraId="7B1AA107" w14:textId="77777777" w:rsidR="00896060" w:rsidRPr="000351B2" w:rsidRDefault="00896060" w:rsidP="001E1D83">
      <w:pPr>
        <w:jc w:val="both"/>
        <w:rPr>
          <w:rFonts w:ascii="Arial" w:hAnsi="Arial" w:cs="Arial"/>
          <w:bCs/>
          <w:lang w:val="es-AR"/>
        </w:rPr>
      </w:pPr>
    </w:p>
    <w:p w14:paraId="74B1977A" w14:textId="77777777" w:rsidR="00896060" w:rsidRDefault="00896060" w:rsidP="001E1D83">
      <w:pPr>
        <w:jc w:val="both"/>
        <w:rPr>
          <w:rFonts w:ascii="Arial" w:hAnsi="Arial" w:cs="Arial"/>
          <w:bCs/>
          <w:lang w:val="es-AR"/>
        </w:rPr>
      </w:pPr>
    </w:p>
    <w:p w14:paraId="60A5EA60" w14:textId="77777777" w:rsidR="00E3639F" w:rsidRDefault="00E3639F" w:rsidP="001E1D83">
      <w:pPr>
        <w:jc w:val="both"/>
        <w:rPr>
          <w:rFonts w:ascii="Arial" w:hAnsi="Arial" w:cs="Arial"/>
          <w:bCs/>
          <w:lang w:val="es-AR"/>
        </w:rPr>
      </w:pPr>
    </w:p>
    <w:p w14:paraId="758E5D8E" w14:textId="77777777" w:rsidR="00E3639F" w:rsidRPr="000351B2" w:rsidRDefault="00E3639F" w:rsidP="001E1D83">
      <w:pPr>
        <w:jc w:val="both"/>
        <w:rPr>
          <w:rFonts w:ascii="Arial" w:hAnsi="Arial" w:cs="Arial"/>
          <w:bCs/>
          <w:lang w:val="es-AR"/>
        </w:rPr>
      </w:pPr>
    </w:p>
    <w:p w14:paraId="205C3A11" w14:textId="77777777" w:rsidR="0069527D" w:rsidRDefault="0069527D" w:rsidP="004E4FF9">
      <w:pPr>
        <w:jc w:val="both"/>
        <w:rPr>
          <w:rFonts w:ascii="Arial" w:hAnsi="Arial" w:cs="Arial"/>
          <w:bCs/>
          <w:lang w:val="es-AR"/>
        </w:rPr>
      </w:pPr>
    </w:p>
    <w:p w14:paraId="58B41422" w14:textId="77777777" w:rsidR="002535C6" w:rsidRDefault="002535C6" w:rsidP="004E4FF9">
      <w:pPr>
        <w:jc w:val="both"/>
        <w:rPr>
          <w:rFonts w:ascii="Arial" w:hAnsi="Arial" w:cs="Arial"/>
          <w:bCs/>
          <w:lang w:val="es-AR"/>
        </w:rPr>
      </w:pPr>
    </w:p>
    <w:p w14:paraId="2005B7F5" w14:textId="77777777" w:rsidR="002535C6" w:rsidRDefault="002535C6" w:rsidP="004E4FF9">
      <w:pPr>
        <w:jc w:val="both"/>
        <w:rPr>
          <w:rFonts w:ascii="Arial" w:hAnsi="Arial" w:cs="Arial"/>
          <w:bCs/>
          <w:lang w:val="es-AR"/>
        </w:rPr>
      </w:pPr>
    </w:p>
    <w:p w14:paraId="7848C618" w14:textId="77777777" w:rsidR="002535C6" w:rsidRDefault="002535C6" w:rsidP="004E4FF9">
      <w:pPr>
        <w:jc w:val="both"/>
        <w:rPr>
          <w:rFonts w:ascii="Arial" w:hAnsi="Arial" w:cs="Arial"/>
          <w:bCs/>
          <w:lang w:val="es-AR"/>
        </w:rPr>
      </w:pPr>
    </w:p>
    <w:p w14:paraId="6CCDA43B" w14:textId="77777777" w:rsidR="004E4FF9" w:rsidRPr="005F0E44" w:rsidRDefault="004E4FF9" w:rsidP="001764E0">
      <w:pPr>
        <w:jc w:val="both"/>
        <w:rPr>
          <w:rFonts w:ascii="Arial" w:hAnsi="Arial" w:cs="Arial"/>
          <w:b/>
        </w:rPr>
      </w:pPr>
    </w:p>
    <w:sectPr w:rsidR="004E4FF9" w:rsidRPr="005F0E44" w:rsidSect="00C45A86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985" w:right="851" w:bottom="1985" w:left="1418" w:header="113" w:footer="567" w:gutter="0"/>
      <w:paperSrc w:first="1" w:other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51577" w14:textId="77777777" w:rsidR="00E6249B" w:rsidRDefault="00E6249B">
      <w:pPr>
        <w:spacing w:after="0" w:line="240" w:lineRule="auto"/>
      </w:pPr>
      <w:r>
        <w:separator/>
      </w:r>
    </w:p>
  </w:endnote>
  <w:endnote w:type="continuationSeparator" w:id="0">
    <w:p w14:paraId="323E3F24" w14:textId="77777777" w:rsidR="00E6249B" w:rsidRDefault="00E62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egrita">
    <w:altName w:val="Arial"/>
    <w:panose1 w:val="00000000000000000000"/>
    <w:charset w:val="00"/>
    <w:family w:val="roman"/>
    <w:notTrueType/>
    <w:pitch w:val="default"/>
  </w:font>
  <w:font w:name="BankGothic Md BT">
    <w:panose1 w:val="020B0807020203060204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105111320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DD36DDF" w14:textId="7107248F" w:rsidR="00C45A86" w:rsidRPr="007C5322" w:rsidRDefault="00C45A86" w:rsidP="00C45A86">
            <w:pPr>
              <w:pStyle w:val="Piedepgina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7FBD88" wp14:editId="2B96FD0C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-58457</wp:posOffset>
                      </wp:positionV>
                      <wp:extent cx="5445456" cy="0"/>
                      <wp:effectExtent l="0" t="0" r="0" b="0"/>
                      <wp:wrapNone/>
                      <wp:docPr id="13" name="Conector rec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4545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683691" id="Conector recto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4.6pt" to="428.8pt,-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" strokecolor="gray [1629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>GIS1 Number: 29.01               GIS2 Classification: Proprietary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V.01-Agosto2</w:t>
            </w:r>
            <w:r w:rsidR="0016531B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  P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age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7C532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instrText>PAGE</w:instrTex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de </w: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7C532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instrText>NUMPAGES</w:instrTex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43</w: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32AD024" w14:textId="77777777" w:rsidR="00C45A86" w:rsidRPr="007C5322" w:rsidRDefault="00C45A86" w:rsidP="00C45A86">
    <w:pPr>
      <w:pStyle w:val="Piedepgina"/>
      <w:jc w:val="righ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 xml:space="preserve"> </w:t>
    </w:r>
  </w:p>
  <w:p w14:paraId="70BF966A" w14:textId="692F63D6" w:rsidR="005414C5" w:rsidRPr="006D3ACE" w:rsidRDefault="005414C5" w:rsidP="006D3ACE">
    <w:pPr>
      <w:pStyle w:val="Piedepgina"/>
      <w:ind w:left="2124" w:hanging="212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AE79B" w14:textId="58CFD1F5" w:rsidR="0016531B" w:rsidRDefault="0016531B" w:rsidP="005143D7">
    <w:pPr>
      <w:pStyle w:val="Piedepgina"/>
      <w:pBdr>
        <w:bottom w:val="single" w:sz="6" w:space="1" w:color="auto"/>
      </w:pBdr>
    </w:pPr>
  </w:p>
  <w:p w14:paraId="63449332" w14:textId="46B58421" w:rsidR="0016531B" w:rsidRDefault="0016531B" w:rsidP="005143D7">
    <w:pPr>
      <w:pStyle w:val="Piedepgina"/>
    </w:pPr>
    <w:r>
      <w:br/>
    </w:r>
    <w:r>
      <w:br/>
    </w:r>
    <w: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A930C" w14:textId="77777777" w:rsidR="00E6249B" w:rsidRDefault="00E6249B">
      <w:pPr>
        <w:spacing w:after="0" w:line="240" w:lineRule="auto"/>
      </w:pPr>
      <w:r>
        <w:separator/>
      </w:r>
    </w:p>
  </w:footnote>
  <w:footnote w:type="continuationSeparator" w:id="0">
    <w:p w14:paraId="00F996B8" w14:textId="77777777" w:rsidR="00E6249B" w:rsidRDefault="00E62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9C8A0" w14:textId="77777777" w:rsidR="00115D21" w:rsidRDefault="00C45A86" w:rsidP="00C45A86">
    <w:pPr>
      <w:pStyle w:val="Encabezado"/>
    </w:pPr>
    <w:r>
      <w:t xml:space="preserve"> </w:t>
    </w:r>
  </w:p>
  <w:p w14:paraId="38F3534B" w14:textId="77777777" w:rsidR="00115D21" w:rsidRDefault="00115D21" w:rsidP="00C45A86">
    <w:pPr>
      <w:pStyle w:val="Encabezado"/>
    </w:pPr>
  </w:p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029"/>
      <w:gridCol w:w="2219"/>
      <w:gridCol w:w="2411"/>
      <w:gridCol w:w="1835"/>
    </w:tblGrid>
    <w:tr w:rsidR="00115D21" w:rsidRPr="00D462DB" w14:paraId="6421EFD1" w14:textId="77777777" w:rsidTr="00115D21">
      <w:trPr>
        <w:trHeight w:val="980"/>
        <w:jc w:val="center"/>
      </w:trPr>
      <w:tc>
        <w:tcPr>
          <w:tcW w:w="2029" w:type="dxa"/>
          <w:vAlign w:val="center"/>
        </w:tcPr>
        <w:p w14:paraId="69CF432E" w14:textId="77777777" w:rsidR="00115D21" w:rsidRDefault="00115D21" w:rsidP="00115D21">
          <w:pPr>
            <w:pStyle w:val="Encabezado"/>
            <w:jc w:val="center"/>
          </w:pPr>
          <w:r w:rsidRPr="00C45564">
            <w:rPr>
              <w:rFonts w:ascii="Arial" w:hAnsi="Arial" w:cs="Arial"/>
              <w:b/>
              <w:noProof/>
              <w:sz w:val="28"/>
            </w:rPr>
            <w:drawing>
              <wp:inline distT="0" distB="0" distL="0" distR="0" wp14:anchorId="0D0105D3" wp14:editId="7B492825">
                <wp:extent cx="1151882" cy="498466"/>
                <wp:effectExtent l="0" t="0" r="0" b="0"/>
                <wp:docPr id="10" name="Imagen 10" descr="Logotipo, nombre de la empres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 descr="Logotipo, nombre de la empresa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533" t="15385" r="8703" b="16613"/>
                        <a:stretch/>
                      </pic:blipFill>
                      <pic:spPr bwMode="auto">
                        <a:xfrm>
                          <a:off x="0" y="0"/>
                          <a:ext cx="1152539" cy="49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30" w:type="dxa"/>
          <w:gridSpan w:val="2"/>
          <w:vAlign w:val="center"/>
        </w:tcPr>
        <w:p w14:paraId="4F511ADF" w14:textId="77777777" w:rsidR="00115D21" w:rsidRPr="00D462DB" w:rsidRDefault="00115D21" w:rsidP="00115D21">
          <w:pPr>
            <w:pStyle w:val="Encabezado"/>
            <w:jc w:val="center"/>
            <w:rPr>
              <w:rFonts w:ascii="Arial" w:hAnsi="Arial" w:cs="Arial"/>
              <w:b/>
              <w:bCs/>
              <w:sz w:val="26"/>
              <w:szCs w:val="26"/>
            </w:rPr>
          </w:pPr>
          <w:r w:rsidRPr="00D462DB">
            <w:rPr>
              <w:rFonts w:ascii="Arial" w:hAnsi="Arial" w:cs="Arial"/>
              <w:b/>
              <w:bCs/>
              <w:sz w:val="26"/>
              <w:szCs w:val="26"/>
            </w:rPr>
            <w:t>ESPECIFICACIONES TECNICAS</w:t>
          </w:r>
        </w:p>
      </w:tc>
      <w:tc>
        <w:tcPr>
          <w:tcW w:w="1835" w:type="dxa"/>
          <w:vAlign w:val="center"/>
        </w:tcPr>
        <w:p w14:paraId="7580AAB6" w14:textId="77777777" w:rsidR="00115D21" w:rsidRPr="00D462DB" w:rsidRDefault="00115D21" w:rsidP="00115D21">
          <w:pPr>
            <w:pStyle w:val="Encabezado"/>
          </w:pPr>
          <w:r>
            <w:rPr>
              <w:noProof/>
            </w:rPr>
            <w:drawing>
              <wp:inline distT="0" distB="0" distL="0" distR="0" wp14:anchorId="409611FF" wp14:editId="583D3588">
                <wp:extent cx="994363" cy="411281"/>
                <wp:effectExtent l="0" t="0" r="0" b="8255"/>
                <wp:docPr id="11" name="Imagen 11" descr="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n 11" descr="Logotipo&#10;&#10;El contenido generado por IA puede ser incorrec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9075" cy="4132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15D21" w:rsidRPr="00A52D46" w14:paraId="07EE5D03" w14:textId="77777777" w:rsidTr="00115D21">
      <w:trPr>
        <w:jc w:val="center"/>
      </w:trPr>
      <w:tc>
        <w:tcPr>
          <w:tcW w:w="8494" w:type="dxa"/>
          <w:gridSpan w:val="4"/>
          <w:tcBorders>
            <w:bottom w:val="single" w:sz="4" w:space="0" w:color="7F7F7F" w:themeColor="text1" w:themeTint="80"/>
          </w:tcBorders>
          <w:vAlign w:val="center"/>
        </w:tcPr>
        <w:p w14:paraId="04FA0DC1" w14:textId="50227F83" w:rsidR="00115D21" w:rsidRPr="00A52D46" w:rsidRDefault="0016531B" w:rsidP="00115D21">
          <w:pPr>
            <w:pStyle w:val="Encabezado"/>
            <w:spacing w:before="120" w:line="360" w:lineRule="auto"/>
            <w:jc w:val="center"/>
            <w:rPr>
              <w:rFonts w:ascii="Arial" w:hAnsi="Arial" w:cs="Arial"/>
              <w:i/>
              <w:iCs/>
              <w:sz w:val="24"/>
              <w:szCs w:val="24"/>
            </w:rPr>
          </w:pPr>
          <w:r>
            <w:rPr>
              <w:rFonts w:ascii="Arial" w:hAnsi="Arial" w:cs="Arial"/>
              <w:i/>
              <w:iCs/>
              <w:sz w:val="24"/>
              <w:szCs w:val="24"/>
            </w:rPr>
            <w:t>XXXX</w:t>
          </w:r>
          <w:r w:rsidR="00115D21" w:rsidRPr="00A52D46">
            <w:rPr>
              <w:rFonts w:ascii="Arial" w:hAnsi="Arial" w:cs="Arial"/>
              <w:i/>
              <w:iCs/>
              <w:sz w:val="24"/>
              <w:szCs w:val="24"/>
            </w:rPr>
            <w:t>-SO</w:t>
          </w:r>
          <w:r>
            <w:rPr>
              <w:rFonts w:ascii="Arial" w:hAnsi="Arial" w:cs="Arial"/>
              <w:i/>
              <w:iCs/>
              <w:sz w:val="24"/>
              <w:szCs w:val="24"/>
            </w:rPr>
            <w:t>XXXXXX</w:t>
          </w:r>
          <w:r w:rsidR="00115D21" w:rsidRPr="00A52D46">
            <w:rPr>
              <w:rFonts w:ascii="Arial" w:hAnsi="Arial" w:cs="Arial"/>
              <w:i/>
              <w:iCs/>
              <w:sz w:val="24"/>
              <w:szCs w:val="24"/>
            </w:rPr>
            <w:t xml:space="preserve"> – Instalación de Tableros de Tomas</w:t>
          </w:r>
        </w:p>
      </w:tc>
    </w:tr>
    <w:tr w:rsidR="00115D21" w:rsidRPr="00A52D46" w14:paraId="0E166A84" w14:textId="77777777" w:rsidTr="00115D21">
      <w:trPr>
        <w:jc w:val="center"/>
      </w:trPr>
      <w:tc>
        <w:tcPr>
          <w:tcW w:w="4248" w:type="dxa"/>
          <w:gridSpan w:val="2"/>
          <w:tcBorders>
            <w:top w:val="single" w:sz="4" w:space="0" w:color="7F7F7F" w:themeColor="text1" w:themeTint="80"/>
          </w:tcBorders>
          <w:vAlign w:val="center"/>
        </w:tcPr>
        <w:p w14:paraId="5E7302E5" w14:textId="0DE695ED" w:rsidR="00115D21" w:rsidRPr="00A52D46" w:rsidRDefault="00115D21" w:rsidP="00115D21">
          <w:pPr>
            <w:pStyle w:val="Encabezado"/>
            <w:spacing w:line="276" w:lineRule="auto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 w:rsidRPr="00A52D46">
            <w:rPr>
              <w:rFonts w:ascii="Arial" w:hAnsi="Arial" w:cs="Arial"/>
              <w:sz w:val="16"/>
              <w:szCs w:val="16"/>
              <w:lang w:val="en-US"/>
            </w:rPr>
            <w:t xml:space="preserve">Code: </w:t>
          </w:r>
          <w:r w:rsidR="0016531B">
            <w:rPr>
              <w:rFonts w:ascii="Arial" w:hAnsi="Arial" w:cs="Arial"/>
              <w:sz w:val="16"/>
              <w:szCs w:val="16"/>
              <w:lang w:val="en-US"/>
            </w:rPr>
            <w:t>XXXX</w:t>
          </w:r>
          <w:r w:rsidRPr="00A52D46">
            <w:rPr>
              <w:rFonts w:ascii="Arial" w:hAnsi="Arial" w:cs="Arial"/>
              <w:sz w:val="16"/>
              <w:szCs w:val="16"/>
              <w:lang w:val="en-US"/>
            </w:rPr>
            <w:t>-N°SO</w:t>
          </w:r>
          <w:r w:rsidR="0016531B">
            <w:rPr>
              <w:rFonts w:ascii="Arial" w:hAnsi="Arial" w:cs="Arial"/>
              <w:sz w:val="16"/>
              <w:szCs w:val="16"/>
              <w:lang w:val="en-US"/>
            </w:rPr>
            <w:t>XXXXXX</w:t>
          </w:r>
          <w:r w:rsidRPr="00A52D46">
            <w:rPr>
              <w:rFonts w:ascii="Arial" w:hAnsi="Arial" w:cs="Arial"/>
              <w:sz w:val="16"/>
              <w:szCs w:val="16"/>
              <w:lang w:val="en-US"/>
            </w:rPr>
            <w:t>-PET-</w:t>
          </w:r>
          <w:r w:rsidR="0016531B">
            <w:rPr>
              <w:rFonts w:ascii="Arial" w:hAnsi="Arial" w:cs="Arial"/>
              <w:sz w:val="16"/>
              <w:szCs w:val="16"/>
              <w:lang w:val="en-US"/>
            </w:rPr>
            <w:t>XXX</w:t>
          </w:r>
        </w:p>
      </w:tc>
      <w:tc>
        <w:tcPr>
          <w:tcW w:w="4246" w:type="dxa"/>
          <w:gridSpan w:val="2"/>
          <w:tcBorders>
            <w:top w:val="single" w:sz="4" w:space="0" w:color="7F7F7F" w:themeColor="text1" w:themeTint="80"/>
          </w:tcBorders>
          <w:vAlign w:val="center"/>
        </w:tcPr>
        <w:p w14:paraId="7D42FDFA" w14:textId="349B4B44" w:rsidR="00115D21" w:rsidRPr="00A52D46" w:rsidRDefault="00115D21" w:rsidP="00115D21">
          <w:pPr>
            <w:pStyle w:val="Encabezado"/>
            <w:spacing w:line="276" w:lineRule="auto"/>
            <w:jc w:val="center"/>
            <w:rPr>
              <w:rFonts w:ascii="Arial" w:hAnsi="Arial" w:cs="Arial"/>
              <w:sz w:val="16"/>
              <w:szCs w:val="16"/>
            </w:rPr>
          </w:pPr>
          <w:r w:rsidRPr="00A52D46">
            <w:rPr>
              <w:rFonts w:ascii="Arial" w:hAnsi="Arial" w:cs="Arial"/>
              <w:sz w:val="16"/>
              <w:szCs w:val="16"/>
            </w:rPr>
            <w:t xml:space="preserve">Fecha de Publicación: </w:t>
          </w:r>
          <w:r w:rsidR="0023586D">
            <w:rPr>
              <w:rFonts w:ascii="Arial" w:hAnsi="Arial" w:cs="Arial"/>
              <w:sz w:val="16"/>
              <w:szCs w:val="16"/>
            </w:rPr>
            <w:t>agosto</w:t>
          </w:r>
          <w:r w:rsidRPr="00A52D46">
            <w:rPr>
              <w:rFonts w:ascii="Arial" w:hAnsi="Arial" w:cs="Arial"/>
              <w:sz w:val="16"/>
              <w:szCs w:val="16"/>
            </w:rPr>
            <w:t xml:space="preserve"> 2025</w:t>
          </w:r>
        </w:p>
      </w:tc>
    </w:tr>
  </w:tbl>
  <w:p w14:paraId="27AADB63" w14:textId="0702EB4C" w:rsidR="005414C5" w:rsidRPr="00C45A86" w:rsidRDefault="00C45A86" w:rsidP="00C45A86">
    <w:pPr>
      <w:pStyle w:val="Encabezado"/>
    </w:pPr>
    <w:r>
      <w:t xml:space="preserve">                                                                                          </w:t>
    </w:r>
    <w:r w:rsidR="0016531B"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00C37" w14:textId="7BAD69AC" w:rsidR="00C45A86" w:rsidRDefault="00C45A86">
    <w:pPr>
      <w:pStyle w:val="Encabezado"/>
      <w:pBdr>
        <w:bottom w:val="single" w:sz="6" w:space="1" w:color="auto"/>
      </w:pBdr>
      <w:rPr>
        <w:rFonts w:ascii="BankGothic Md BT" w:hAnsi="BankGothic Md BT"/>
        <w:w w:val="105"/>
        <w:sz w:val="18"/>
      </w:rPr>
    </w:pPr>
    <w:r>
      <w:rPr>
        <w:rFonts w:ascii="BankGothic Md BT" w:hAnsi="BankGothic Md BT"/>
        <w:w w:val="105"/>
        <w:sz w:val="18"/>
      </w:rPr>
      <w:br/>
    </w:r>
    <w:r w:rsidRPr="00C45564">
      <w:rPr>
        <w:rFonts w:ascii="Arial" w:hAnsi="Arial" w:cs="Arial"/>
        <w:b/>
        <w:noProof/>
        <w:sz w:val="28"/>
      </w:rPr>
      <w:drawing>
        <wp:inline distT="0" distB="0" distL="0" distR="0" wp14:anchorId="321C7CDC" wp14:editId="09EEC6B0">
          <wp:extent cx="1151882" cy="498466"/>
          <wp:effectExtent l="0" t="0" r="0" b="0"/>
          <wp:docPr id="120744385" name="Imagen 120744385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33" t="15385" r="8703" b="16613"/>
                  <a:stretch/>
                </pic:blipFill>
                <pic:spPr bwMode="auto">
                  <a:xfrm>
                    <a:off x="0" y="0"/>
                    <a:ext cx="1152539" cy="498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BankGothic Md BT" w:hAnsi="BankGothic Md BT"/>
        <w:w w:val="105"/>
        <w:sz w:val="18"/>
      </w:rPr>
      <w:tab/>
    </w:r>
    <w:r>
      <w:rPr>
        <w:rFonts w:ascii="BankGothic Md BT" w:hAnsi="BankGothic Md BT"/>
        <w:w w:val="105"/>
        <w:sz w:val="18"/>
      </w:rPr>
      <w:tab/>
    </w:r>
    <w:r>
      <w:rPr>
        <w:noProof/>
      </w:rPr>
      <w:drawing>
        <wp:inline distT="0" distB="0" distL="0" distR="0" wp14:anchorId="2848FB59" wp14:editId="12DF3BA8">
          <wp:extent cx="994363" cy="411281"/>
          <wp:effectExtent l="0" t="0" r="0" b="8255"/>
          <wp:docPr id="2112191407" name="Imagen 2112191407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Logotipo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363" cy="4112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BankGothic Md BT" w:hAnsi="BankGothic Md BT"/>
        <w:w w:val="105"/>
        <w:sz w:val="18"/>
      </w:rPr>
      <w:br/>
    </w:r>
  </w:p>
  <w:p w14:paraId="15902170" w14:textId="77777777" w:rsidR="00C45A86" w:rsidRPr="00C45A86" w:rsidRDefault="00C45A86">
    <w:pPr>
      <w:pStyle w:val="Encabezado"/>
      <w:rPr>
        <w:rFonts w:ascii="BankGothic Md BT" w:hAnsi="BankGothic Md BT"/>
        <w:w w:val="105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38FC"/>
    <w:multiLevelType w:val="hybridMultilevel"/>
    <w:tmpl w:val="D7F2F4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E55EF"/>
    <w:multiLevelType w:val="multilevel"/>
    <w:tmpl w:val="03844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7A5B3A"/>
    <w:multiLevelType w:val="multilevel"/>
    <w:tmpl w:val="066E2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8F4FEE"/>
    <w:multiLevelType w:val="multilevel"/>
    <w:tmpl w:val="41D87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A47CBC"/>
    <w:multiLevelType w:val="multilevel"/>
    <w:tmpl w:val="3A264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DC33B1"/>
    <w:multiLevelType w:val="multilevel"/>
    <w:tmpl w:val="ABDC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477471"/>
    <w:multiLevelType w:val="multilevel"/>
    <w:tmpl w:val="AD58B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4965DB"/>
    <w:multiLevelType w:val="multilevel"/>
    <w:tmpl w:val="99200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FD5A0A"/>
    <w:multiLevelType w:val="hybridMultilevel"/>
    <w:tmpl w:val="F22E6F7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590F37"/>
    <w:multiLevelType w:val="multilevel"/>
    <w:tmpl w:val="C2EC6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A8004E"/>
    <w:multiLevelType w:val="multilevel"/>
    <w:tmpl w:val="A0B60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1E1269"/>
    <w:multiLevelType w:val="multilevel"/>
    <w:tmpl w:val="EB920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B5DE0"/>
    <w:multiLevelType w:val="multilevel"/>
    <w:tmpl w:val="6E8EA3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4806D9"/>
    <w:multiLevelType w:val="multilevel"/>
    <w:tmpl w:val="DFE03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CB1FEC"/>
    <w:multiLevelType w:val="multilevel"/>
    <w:tmpl w:val="CBE46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DC3DC9"/>
    <w:multiLevelType w:val="multilevel"/>
    <w:tmpl w:val="10AE3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33470A"/>
    <w:multiLevelType w:val="hybridMultilevel"/>
    <w:tmpl w:val="57387C2A"/>
    <w:lvl w:ilvl="0" w:tplc="2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6652F9"/>
    <w:multiLevelType w:val="multilevel"/>
    <w:tmpl w:val="9E4A0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F5562E"/>
    <w:multiLevelType w:val="multilevel"/>
    <w:tmpl w:val="B3228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31D4BB1"/>
    <w:multiLevelType w:val="multilevel"/>
    <w:tmpl w:val="17FC6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3D83DC1"/>
    <w:multiLevelType w:val="multilevel"/>
    <w:tmpl w:val="AE322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4B31996"/>
    <w:multiLevelType w:val="multilevel"/>
    <w:tmpl w:val="6DBC2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6F13598"/>
    <w:multiLevelType w:val="hybridMultilevel"/>
    <w:tmpl w:val="826A8F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4D68B1"/>
    <w:multiLevelType w:val="multilevel"/>
    <w:tmpl w:val="2D6A9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A042177"/>
    <w:multiLevelType w:val="multilevel"/>
    <w:tmpl w:val="090C600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A0C5153"/>
    <w:multiLevelType w:val="multilevel"/>
    <w:tmpl w:val="315AC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AC0523D"/>
    <w:multiLevelType w:val="multilevel"/>
    <w:tmpl w:val="77B85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FB56A1B"/>
    <w:multiLevelType w:val="multilevel"/>
    <w:tmpl w:val="AB18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09A43C3"/>
    <w:multiLevelType w:val="multilevel"/>
    <w:tmpl w:val="B9545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48F06F1"/>
    <w:multiLevelType w:val="multilevel"/>
    <w:tmpl w:val="E16C7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5D56AD8"/>
    <w:multiLevelType w:val="multilevel"/>
    <w:tmpl w:val="72CA3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7C6634D"/>
    <w:multiLevelType w:val="hybridMultilevel"/>
    <w:tmpl w:val="81784C6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304E19"/>
    <w:multiLevelType w:val="multilevel"/>
    <w:tmpl w:val="ACF60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9FA632A"/>
    <w:multiLevelType w:val="multilevel"/>
    <w:tmpl w:val="3832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193611B"/>
    <w:multiLevelType w:val="multilevel"/>
    <w:tmpl w:val="42C01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3251308"/>
    <w:multiLevelType w:val="multilevel"/>
    <w:tmpl w:val="B47ED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5021F97"/>
    <w:multiLevelType w:val="multilevel"/>
    <w:tmpl w:val="5C243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6876123"/>
    <w:multiLevelType w:val="multilevel"/>
    <w:tmpl w:val="6EECC2B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7524C49"/>
    <w:multiLevelType w:val="multilevel"/>
    <w:tmpl w:val="A8A44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7D870A9"/>
    <w:multiLevelType w:val="multilevel"/>
    <w:tmpl w:val="A2342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8BE6206"/>
    <w:multiLevelType w:val="multilevel"/>
    <w:tmpl w:val="B210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AD92F21"/>
    <w:multiLevelType w:val="multilevel"/>
    <w:tmpl w:val="8E829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C011461"/>
    <w:multiLevelType w:val="multilevel"/>
    <w:tmpl w:val="FA809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F4557B7"/>
    <w:multiLevelType w:val="multilevel"/>
    <w:tmpl w:val="8AEE308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0FA587F"/>
    <w:multiLevelType w:val="multilevel"/>
    <w:tmpl w:val="87F09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1BA20E9"/>
    <w:multiLevelType w:val="hybridMultilevel"/>
    <w:tmpl w:val="AABC72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31A4300"/>
    <w:multiLevelType w:val="multilevel"/>
    <w:tmpl w:val="2C16A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38C655A"/>
    <w:multiLevelType w:val="multilevel"/>
    <w:tmpl w:val="0AF6F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63C7D7A"/>
    <w:multiLevelType w:val="hybridMultilevel"/>
    <w:tmpl w:val="7BB081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86CC98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12E7877"/>
    <w:multiLevelType w:val="multilevel"/>
    <w:tmpl w:val="A2C0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3FC01A5"/>
    <w:multiLevelType w:val="hybridMultilevel"/>
    <w:tmpl w:val="817C1B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4E44B81"/>
    <w:multiLevelType w:val="multilevel"/>
    <w:tmpl w:val="8B501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7835186"/>
    <w:multiLevelType w:val="multilevel"/>
    <w:tmpl w:val="7D7EC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9D02379"/>
    <w:multiLevelType w:val="multilevel"/>
    <w:tmpl w:val="1B90E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C0268FD"/>
    <w:multiLevelType w:val="multilevel"/>
    <w:tmpl w:val="1F5A1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FC534F8"/>
    <w:multiLevelType w:val="multilevel"/>
    <w:tmpl w:val="851E7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29174F8"/>
    <w:multiLevelType w:val="multilevel"/>
    <w:tmpl w:val="207A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6127266"/>
    <w:multiLevelType w:val="multilevel"/>
    <w:tmpl w:val="299A4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6306BE7"/>
    <w:multiLevelType w:val="multilevel"/>
    <w:tmpl w:val="A0EAC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7D97F9C"/>
    <w:multiLevelType w:val="multilevel"/>
    <w:tmpl w:val="AC7ED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9601A25"/>
    <w:multiLevelType w:val="multilevel"/>
    <w:tmpl w:val="8012D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A560CF6"/>
    <w:multiLevelType w:val="multilevel"/>
    <w:tmpl w:val="F5BCB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F8153D7"/>
    <w:multiLevelType w:val="multilevel"/>
    <w:tmpl w:val="456EE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5222925">
    <w:abstractNumId w:val="0"/>
  </w:num>
  <w:num w:numId="2" w16cid:durableId="902302327">
    <w:abstractNumId w:val="22"/>
  </w:num>
  <w:num w:numId="3" w16cid:durableId="179125263">
    <w:abstractNumId w:val="48"/>
  </w:num>
  <w:num w:numId="4" w16cid:durableId="1453327790">
    <w:abstractNumId w:val="50"/>
  </w:num>
  <w:num w:numId="5" w16cid:durableId="1430156260">
    <w:abstractNumId w:val="45"/>
  </w:num>
  <w:num w:numId="6" w16cid:durableId="651325943">
    <w:abstractNumId w:val="42"/>
  </w:num>
  <w:num w:numId="7" w16cid:durableId="1824739446">
    <w:abstractNumId w:val="27"/>
  </w:num>
  <w:num w:numId="8" w16cid:durableId="171796545">
    <w:abstractNumId w:val="11"/>
  </w:num>
  <w:num w:numId="9" w16cid:durableId="309019832">
    <w:abstractNumId w:val="34"/>
  </w:num>
  <w:num w:numId="10" w16cid:durableId="1169439440">
    <w:abstractNumId w:val="9"/>
  </w:num>
  <w:num w:numId="11" w16cid:durableId="1277903119">
    <w:abstractNumId w:val="62"/>
  </w:num>
  <w:num w:numId="12" w16cid:durableId="262036668">
    <w:abstractNumId w:val="17"/>
  </w:num>
  <w:num w:numId="13" w16cid:durableId="545219566">
    <w:abstractNumId w:val="53"/>
  </w:num>
  <w:num w:numId="14" w16cid:durableId="1818297704">
    <w:abstractNumId w:val="56"/>
  </w:num>
  <w:num w:numId="15" w16cid:durableId="276955472">
    <w:abstractNumId w:val="46"/>
  </w:num>
  <w:num w:numId="16" w16cid:durableId="1140154072">
    <w:abstractNumId w:val="2"/>
  </w:num>
  <w:num w:numId="17" w16cid:durableId="278344899">
    <w:abstractNumId w:val="38"/>
  </w:num>
  <w:num w:numId="18" w16cid:durableId="774598931">
    <w:abstractNumId w:val="44"/>
  </w:num>
  <w:num w:numId="19" w16cid:durableId="264965253">
    <w:abstractNumId w:val="25"/>
  </w:num>
  <w:num w:numId="20" w16cid:durableId="895316954">
    <w:abstractNumId w:val="59"/>
  </w:num>
  <w:num w:numId="21" w16cid:durableId="427427447">
    <w:abstractNumId w:val="32"/>
  </w:num>
  <w:num w:numId="22" w16cid:durableId="392237568">
    <w:abstractNumId w:val="6"/>
  </w:num>
  <w:num w:numId="23" w16cid:durableId="2014187270">
    <w:abstractNumId w:val="40"/>
  </w:num>
  <w:num w:numId="24" w16cid:durableId="1900439720">
    <w:abstractNumId w:val="39"/>
  </w:num>
  <w:num w:numId="25" w16cid:durableId="1737892353">
    <w:abstractNumId w:val="28"/>
  </w:num>
  <w:num w:numId="26" w16cid:durableId="23748697">
    <w:abstractNumId w:val="30"/>
  </w:num>
  <w:num w:numId="27" w16cid:durableId="1681472330">
    <w:abstractNumId w:val="35"/>
  </w:num>
  <w:num w:numId="28" w16cid:durableId="1752385746">
    <w:abstractNumId w:val="41"/>
  </w:num>
  <w:num w:numId="29" w16cid:durableId="1982929249">
    <w:abstractNumId w:val="51"/>
  </w:num>
  <w:num w:numId="30" w16cid:durableId="2107336028">
    <w:abstractNumId w:val="43"/>
  </w:num>
  <w:num w:numId="31" w16cid:durableId="788747308">
    <w:abstractNumId w:val="36"/>
  </w:num>
  <w:num w:numId="32" w16cid:durableId="152334697">
    <w:abstractNumId w:val="47"/>
  </w:num>
  <w:num w:numId="33" w16cid:durableId="86775690">
    <w:abstractNumId w:val="10"/>
  </w:num>
  <w:num w:numId="34" w16cid:durableId="1320767503">
    <w:abstractNumId w:val="33"/>
  </w:num>
  <w:num w:numId="35" w16cid:durableId="1620453434">
    <w:abstractNumId w:val="13"/>
  </w:num>
  <w:num w:numId="36" w16cid:durableId="510874179">
    <w:abstractNumId w:val="60"/>
  </w:num>
  <w:num w:numId="37" w16cid:durableId="1707675712">
    <w:abstractNumId w:val="26"/>
  </w:num>
  <w:num w:numId="38" w16cid:durableId="1605504216">
    <w:abstractNumId w:val="19"/>
  </w:num>
  <w:num w:numId="39" w16cid:durableId="487865601">
    <w:abstractNumId w:val="61"/>
  </w:num>
  <w:num w:numId="40" w16cid:durableId="1858539160">
    <w:abstractNumId w:val="12"/>
  </w:num>
  <w:num w:numId="41" w16cid:durableId="1728452702">
    <w:abstractNumId w:val="5"/>
  </w:num>
  <w:num w:numId="42" w16cid:durableId="1124039341">
    <w:abstractNumId w:val="1"/>
  </w:num>
  <w:num w:numId="43" w16cid:durableId="1345013581">
    <w:abstractNumId w:val="29"/>
  </w:num>
  <w:num w:numId="44" w16cid:durableId="1978608551">
    <w:abstractNumId w:val="15"/>
  </w:num>
  <w:num w:numId="45" w16cid:durableId="708334446">
    <w:abstractNumId w:val="49"/>
  </w:num>
  <w:num w:numId="46" w16cid:durableId="1425345256">
    <w:abstractNumId w:val="7"/>
  </w:num>
  <w:num w:numId="47" w16cid:durableId="591670357">
    <w:abstractNumId w:val="18"/>
  </w:num>
  <w:num w:numId="48" w16cid:durableId="783614476">
    <w:abstractNumId w:val="4"/>
  </w:num>
  <w:num w:numId="49" w16cid:durableId="1318415930">
    <w:abstractNumId w:val="14"/>
  </w:num>
  <w:num w:numId="50" w16cid:durableId="807237760">
    <w:abstractNumId w:val="3"/>
  </w:num>
  <w:num w:numId="51" w16cid:durableId="1970895018">
    <w:abstractNumId w:val="21"/>
  </w:num>
  <w:num w:numId="52" w16cid:durableId="959729169">
    <w:abstractNumId w:val="57"/>
  </w:num>
  <w:num w:numId="53" w16cid:durableId="1778402965">
    <w:abstractNumId w:val="23"/>
  </w:num>
  <w:num w:numId="54" w16cid:durableId="2040006719">
    <w:abstractNumId w:val="58"/>
  </w:num>
  <w:num w:numId="55" w16cid:durableId="676611997">
    <w:abstractNumId w:val="54"/>
  </w:num>
  <w:num w:numId="56" w16cid:durableId="654989000">
    <w:abstractNumId w:val="20"/>
  </w:num>
  <w:num w:numId="57" w16cid:durableId="1430193983">
    <w:abstractNumId w:val="55"/>
  </w:num>
  <w:num w:numId="58" w16cid:durableId="611322694">
    <w:abstractNumId w:val="31"/>
  </w:num>
  <w:num w:numId="59" w16cid:durableId="1208222439">
    <w:abstractNumId w:val="24"/>
  </w:num>
  <w:num w:numId="60" w16cid:durableId="2010987626">
    <w:abstractNumId w:val="37"/>
  </w:num>
  <w:num w:numId="61" w16cid:durableId="1410539004">
    <w:abstractNumId w:val="52"/>
  </w:num>
  <w:num w:numId="62" w16cid:durableId="708575659">
    <w:abstractNumId w:val="16"/>
  </w:num>
  <w:num w:numId="63" w16cid:durableId="16971240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C5"/>
    <w:rsid w:val="00011FDD"/>
    <w:rsid w:val="00013AAD"/>
    <w:rsid w:val="00032147"/>
    <w:rsid w:val="000351B2"/>
    <w:rsid w:val="000838B6"/>
    <w:rsid w:val="000D2249"/>
    <w:rsid w:val="000E0502"/>
    <w:rsid w:val="000E0CDE"/>
    <w:rsid w:val="000E7612"/>
    <w:rsid w:val="000F029F"/>
    <w:rsid w:val="000F32B8"/>
    <w:rsid w:val="00114571"/>
    <w:rsid w:val="00115D21"/>
    <w:rsid w:val="00120CDE"/>
    <w:rsid w:val="00162F82"/>
    <w:rsid w:val="00163DE4"/>
    <w:rsid w:val="0016531B"/>
    <w:rsid w:val="001764E0"/>
    <w:rsid w:val="0018671F"/>
    <w:rsid w:val="001B2552"/>
    <w:rsid w:val="001D4ADA"/>
    <w:rsid w:val="001E1D83"/>
    <w:rsid w:val="00222DD7"/>
    <w:rsid w:val="0023586D"/>
    <w:rsid w:val="002372F0"/>
    <w:rsid w:val="00241724"/>
    <w:rsid w:val="0025131E"/>
    <w:rsid w:val="002535C6"/>
    <w:rsid w:val="00263A80"/>
    <w:rsid w:val="00275906"/>
    <w:rsid w:val="002970E4"/>
    <w:rsid w:val="002B1C4D"/>
    <w:rsid w:val="002C0FCC"/>
    <w:rsid w:val="002E3642"/>
    <w:rsid w:val="002F1795"/>
    <w:rsid w:val="0033211A"/>
    <w:rsid w:val="00354B11"/>
    <w:rsid w:val="00371638"/>
    <w:rsid w:val="0039400D"/>
    <w:rsid w:val="003A7D43"/>
    <w:rsid w:val="003B43CB"/>
    <w:rsid w:val="003C1AEA"/>
    <w:rsid w:val="003E11EC"/>
    <w:rsid w:val="003E47A2"/>
    <w:rsid w:val="003F141C"/>
    <w:rsid w:val="004102B4"/>
    <w:rsid w:val="0041212E"/>
    <w:rsid w:val="00421C2B"/>
    <w:rsid w:val="00433431"/>
    <w:rsid w:val="00443B0A"/>
    <w:rsid w:val="0045436F"/>
    <w:rsid w:val="00457288"/>
    <w:rsid w:val="00466442"/>
    <w:rsid w:val="00480E8A"/>
    <w:rsid w:val="00492163"/>
    <w:rsid w:val="00494508"/>
    <w:rsid w:val="004972DC"/>
    <w:rsid w:val="004C30A6"/>
    <w:rsid w:val="004C3661"/>
    <w:rsid w:val="004E4FF9"/>
    <w:rsid w:val="00504608"/>
    <w:rsid w:val="005143D7"/>
    <w:rsid w:val="005267CC"/>
    <w:rsid w:val="0053227C"/>
    <w:rsid w:val="005414C5"/>
    <w:rsid w:val="00546038"/>
    <w:rsid w:val="00551DA2"/>
    <w:rsid w:val="005578BC"/>
    <w:rsid w:val="00564A64"/>
    <w:rsid w:val="0058376E"/>
    <w:rsid w:val="00591076"/>
    <w:rsid w:val="00596C71"/>
    <w:rsid w:val="005A69F5"/>
    <w:rsid w:val="005B4982"/>
    <w:rsid w:val="005C5A73"/>
    <w:rsid w:val="005F0E44"/>
    <w:rsid w:val="005F53A7"/>
    <w:rsid w:val="00615F01"/>
    <w:rsid w:val="00620DEB"/>
    <w:rsid w:val="00644245"/>
    <w:rsid w:val="006725E0"/>
    <w:rsid w:val="006764D8"/>
    <w:rsid w:val="006838B1"/>
    <w:rsid w:val="0069527D"/>
    <w:rsid w:val="006D2BCA"/>
    <w:rsid w:val="006D3ACE"/>
    <w:rsid w:val="006E250F"/>
    <w:rsid w:val="006F4B9D"/>
    <w:rsid w:val="00724BAA"/>
    <w:rsid w:val="00783D77"/>
    <w:rsid w:val="007941D0"/>
    <w:rsid w:val="00797D8A"/>
    <w:rsid w:val="007A0D5E"/>
    <w:rsid w:val="007D13F9"/>
    <w:rsid w:val="007F0F79"/>
    <w:rsid w:val="007F2C26"/>
    <w:rsid w:val="00843ACD"/>
    <w:rsid w:val="00843C79"/>
    <w:rsid w:val="00896060"/>
    <w:rsid w:val="008A502A"/>
    <w:rsid w:val="008A7213"/>
    <w:rsid w:val="008C421C"/>
    <w:rsid w:val="008E6611"/>
    <w:rsid w:val="00977271"/>
    <w:rsid w:val="009D37F7"/>
    <w:rsid w:val="009D59F0"/>
    <w:rsid w:val="009D6C37"/>
    <w:rsid w:val="00A037ED"/>
    <w:rsid w:val="00A07849"/>
    <w:rsid w:val="00A15250"/>
    <w:rsid w:val="00A344C9"/>
    <w:rsid w:val="00A65702"/>
    <w:rsid w:val="00A84250"/>
    <w:rsid w:val="00AA78A6"/>
    <w:rsid w:val="00AB4A2D"/>
    <w:rsid w:val="00AC5FE4"/>
    <w:rsid w:val="00B02466"/>
    <w:rsid w:val="00B22862"/>
    <w:rsid w:val="00B4635B"/>
    <w:rsid w:val="00B5179A"/>
    <w:rsid w:val="00B66B8D"/>
    <w:rsid w:val="00B75220"/>
    <w:rsid w:val="00B816C8"/>
    <w:rsid w:val="00B8580C"/>
    <w:rsid w:val="00BC15D9"/>
    <w:rsid w:val="00BC5647"/>
    <w:rsid w:val="00BE790E"/>
    <w:rsid w:val="00BF57D2"/>
    <w:rsid w:val="00C12CB0"/>
    <w:rsid w:val="00C31E8C"/>
    <w:rsid w:val="00C411D3"/>
    <w:rsid w:val="00C45A86"/>
    <w:rsid w:val="00C61A58"/>
    <w:rsid w:val="00C66117"/>
    <w:rsid w:val="00C83A45"/>
    <w:rsid w:val="00C95844"/>
    <w:rsid w:val="00C95CBD"/>
    <w:rsid w:val="00C9611A"/>
    <w:rsid w:val="00CB18AD"/>
    <w:rsid w:val="00CC5803"/>
    <w:rsid w:val="00D031F6"/>
    <w:rsid w:val="00D1214F"/>
    <w:rsid w:val="00D34B8E"/>
    <w:rsid w:val="00D62CA2"/>
    <w:rsid w:val="00D73D4B"/>
    <w:rsid w:val="00DA1752"/>
    <w:rsid w:val="00DB10BB"/>
    <w:rsid w:val="00DD06D5"/>
    <w:rsid w:val="00DD491F"/>
    <w:rsid w:val="00E14DE9"/>
    <w:rsid w:val="00E3639F"/>
    <w:rsid w:val="00E54CD7"/>
    <w:rsid w:val="00E6249B"/>
    <w:rsid w:val="00E85AD0"/>
    <w:rsid w:val="00EC219B"/>
    <w:rsid w:val="00EF3C8A"/>
    <w:rsid w:val="00EF4913"/>
    <w:rsid w:val="00F367BA"/>
    <w:rsid w:val="00F55D5A"/>
    <w:rsid w:val="00F62AAC"/>
    <w:rsid w:val="00F655A0"/>
    <w:rsid w:val="00F70F6A"/>
    <w:rsid w:val="00F817A3"/>
    <w:rsid w:val="00F9447E"/>
    <w:rsid w:val="00F95190"/>
    <w:rsid w:val="00FC5948"/>
    <w:rsid w:val="00FC6EED"/>
    <w:rsid w:val="00FC77ED"/>
    <w:rsid w:val="00FD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44425"/>
  <w15:chartTrackingRefBased/>
  <w15:docId w15:val="{E40A7E23-2CA3-437C-9C6E-97F872077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414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41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414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414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414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414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414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414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414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414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5414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414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414C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414C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414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414C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414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414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414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41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414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414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41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414C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414C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414C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414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414C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414C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5414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414C5"/>
  </w:style>
  <w:style w:type="paragraph" w:styleId="Piedepgina">
    <w:name w:val="footer"/>
    <w:basedOn w:val="Normal"/>
    <w:link w:val="PiedepginaCar"/>
    <w:unhideWhenUsed/>
    <w:rsid w:val="005414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14C5"/>
  </w:style>
  <w:style w:type="character" w:styleId="Nmerodepgina">
    <w:name w:val="page number"/>
    <w:basedOn w:val="Fuentedeprrafopredeter"/>
    <w:rsid w:val="005414C5"/>
  </w:style>
  <w:style w:type="paragraph" w:styleId="TDC1">
    <w:name w:val="toc 1"/>
    <w:basedOn w:val="Normal"/>
    <w:next w:val="Normal"/>
    <w:autoRedefine/>
    <w:uiPriority w:val="39"/>
    <w:unhideWhenUsed/>
    <w:rsid w:val="008A502A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BE790E"/>
    <w:pPr>
      <w:tabs>
        <w:tab w:val="right" w:leader="dot" w:pos="9628"/>
      </w:tabs>
      <w:spacing w:after="100"/>
      <w:ind w:left="220"/>
    </w:pPr>
    <w:rPr>
      <w:rFonts w:ascii="Arial" w:eastAsia="Times New Roman" w:hAnsi="Arial" w:cs="Arial"/>
      <w:b/>
      <w:bCs/>
      <w:iCs/>
      <w:noProof/>
      <w:kern w:val="0"/>
      <w:lang w:eastAsia="es-ES"/>
      <w14:ligatures w14:val="none"/>
    </w:rPr>
  </w:style>
  <w:style w:type="paragraph" w:styleId="TDC3">
    <w:name w:val="toc 3"/>
    <w:basedOn w:val="Normal"/>
    <w:next w:val="Normal"/>
    <w:autoRedefine/>
    <w:uiPriority w:val="39"/>
    <w:unhideWhenUsed/>
    <w:rsid w:val="005578BC"/>
    <w:pPr>
      <w:tabs>
        <w:tab w:val="right" w:leader="dot" w:pos="9628"/>
      </w:tabs>
      <w:spacing w:after="100"/>
      <w:ind w:left="440"/>
    </w:pPr>
    <w:rPr>
      <w:rFonts w:ascii="Arial" w:eastAsia="Times New Roman" w:hAnsi="Arial" w:cs="Times New Roman"/>
      <w:noProof/>
      <w:kern w:val="0"/>
      <w:lang w:val="es-MX" w:eastAsia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8A502A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E1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AR" w:eastAsia="es-AR"/>
      <w14:ligatures w14:val="none"/>
    </w:rPr>
  </w:style>
  <w:style w:type="character" w:styleId="Textoennegrita">
    <w:name w:val="Strong"/>
    <w:basedOn w:val="Fuentedeprrafopredeter"/>
    <w:uiPriority w:val="22"/>
    <w:qFormat/>
    <w:rsid w:val="001E1D83"/>
    <w:rPr>
      <w:b/>
      <w:bCs/>
    </w:rPr>
  </w:style>
  <w:style w:type="paragraph" w:styleId="TtuloTDC">
    <w:name w:val="TOC Heading"/>
    <w:basedOn w:val="Ttulo1"/>
    <w:next w:val="Normal"/>
    <w:uiPriority w:val="39"/>
    <w:unhideWhenUsed/>
    <w:qFormat/>
    <w:rsid w:val="000351B2"/>
    <w:pPr>
      <w:spacing w:before="240" w:after="0"/>
      <w:outlineLvl w:val="9"/>
    </w:pPr>
    <w:rPr>
      <w:kern w:val="0"/>
      <w:sz w:val="32"/>
      <w:szCs w:val="32"/>
      <w:lang w:val="es-AR" w:eastAsia="es-AR"/>
      <w14:ligatures w14:val="none"/>
    </w:rPr>
  </w:style>
  <w:style w:type="paragraph" w:customStyle="1" w:styleId="Titulo1">
    <w:name w:val="Titulo1"/>
    <w:basedOn w:val="Normal"/>
    <w:link w:val="Titulo1Car"/>
    <w:qFormat/>
    <w:rsid w:val="000351B2"/>
    <w:pPr>
      <w:jc w:val="both"/>
    </w:pPr>
    <w:rPr>
      <w:rFonts w:ascii="Arial" w:hAnsi="Arial" w:cs="Arial"/>
      <w:b/>
      <w:bCs/>
      <w:lang w:val="es-AR"/>
    </w:rPr>
  </w:style>
  <w:style w:type="character" w:customStyle="1" w:styleId="Titulo1Car">
    <w:name w:val="Titulo1 Car"/>
    <w:basedOn w:val="Fuentedeprrafopredeter"/>
    <w:link w:val="Titulo1"/>
    <w:rsid w:val="000351B2"/>
    <w:rPr>
      <w:rFonts w:ascii="Arial" w:hAnsi="Arial" w:cs="Arial"/>
      <w:b/>
      <w:bCs/>
      <w:lang w:val="es-AR"/>
    </w:rPr>
  </w:style>
  <w:style w:type="table" w:styleId="Tablaconcuadrcula">
    <w:name w:val="Table Grid"/>
    <w:basedOn w:val="Tablanormal"/>
    <w:uiPriority w:val="39"/>
    <w:rsid w:val="00C45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18F63-ADFE-4D27-99DA-64B75CD6A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3</Pages>
  <Words>405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aguilar</dc:creator>
  <cp:keywords/>
  <dc:description/>
  <cp:lastModifiedBy>Valentino Indice Villar</cp:lastModifiedBy>
  <cp:revision>70</cp:revision>
  <cp:lastPrinted>2025-05-27T13:18:00Z</cp:lastPrinted>
  <dcterms:created xsi:type="dcterms:W3CDTF">2025-05-27T13:16:00Z</dcterms:created>
  <dcterms:modified xsi:type="dcterms:W3CDTF">2025-08-26T13:56:00Z</dcterms:modified>
</cp:coreProperties>
</file>