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7A4" w14:textId="6D2831A4" w:rsidR="001764E0" w:rsidRPr="00843ACD" w:rsidRDefault="002C0FCC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0" w:name="_Toc205824305"/>
      <w:bookmarkStart w:id="1" w:name="_Toc206142930"/>
      <w:bookmarkStart w:id="2" w:name="_Toc206143376"/>
      <w:bookmarkStart w:id="3" w:name="_Toc207092146"/>
      <w:bookmarkStart w:id="4" w:name="_Toc207096168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Sala de Transformación – SET_B_ESTAMPADO</w:t>
      </w:r>
      <w:bookmarkEnd w:id="0"/>
      <w:bookmarkEnd w:id="1"/>
      <w:bookmarkEnd w:id="2"/>
      <w:bookmarkEnd w:id="3"/>
      <w:bookmarkEnd w:id="4"/>
    </w:p>
    <w:p w14:paraId="0966C0D2" w14:textId="68F058D7" w:rsidR="001764E0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5" w:name="_Toc205824306"/>
      <w:bookmarkStart w:id="6" w:name="_Toc206142931"/>
      <w:bookmarkStart w:id="7" w:name="_Toc206143377"/>
      <w:bookmarkStart w:id="8" w:name="_Toc207092147"/>
      <w:bookmarkStart w:id="9" w:name="_Toc207096169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5"/>
      <w:bookmarkEnd w:id="6"/>
      <w:bookmarkEnd w:id="7"/>
      <w:bookmarkEnd w:id="8"/>
      <w:bookmarkEnd w:id="9"/>
    </w:p>
    <w:p w14:paraId="45FFDB48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Sector de Estampado – Subestación B</w:t>
      </w:r>
    </w:p>
    <w:p w14:paraId="038C2C55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338D5DD2" w14:textId="77777777" w:rsidR="001764E0" w:rsidRPr="000351B2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2000 kVA</w:t>
      </w:r>
    </w:p>
    <w:p w14:paraId="515509D2" w14:textId="77777777" w:rsidR="001764E0" w:rsidRPr="000351B2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2 transformadores de 1600 kVA</w:t>
      </w:r>
    </w:p>
    <w:p w14:paraId="46669089" w14:textId="77777777" w:rsidR="001764E0" w:rsidRPr="000351B2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7200 kVA</w:t>
      </w:r>
    </w:p>
    <w:p w14:paraId="67C3AA0A" w14:textId="77777777" w:rsidR="001764E0" w:rsidRPr="000351B2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efectiva a disipar</w:t>
      </w:r>
      <w:r w:rsidRPr="000351B2">
        <w:rPr>
          <w:rFonts w:ascii="Arial" w:hAnsi="Arial" w:cs="Arial"/>
          <w:bCs/>
          <w:lang w:val="es-AR"/>
        </w:rPr>
        <w:t>: 3600 kVA (con factor de simultaneidad del 50%)</w:t>
      </w:r>
    </w:p>
    <w:p w14:paraId="585F2C68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14 m (ancho) × 15 m (largo) × 6 m (alto)</w:t>
      </w:r>
    </w:p>
    <w:p w14:paraId="56376566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1.260 m³</w:t>
      </w:r>
    </w:p>
    <w:p w14:paraId="2639EF2B" w14:textId="77777777" w:rsidR="001764E0" w:rsidRPr="000351B2" w:rsidRDefault="001764E0" w:rsidP="001764E0">
      <w:pPr>
        <w:numPr>
          <w:ilvl w:val="0"/>
          <w:numId w:val="1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17991ACB" w14:textId="2E75351D" w:rsidR="001764E0" w:rsidRPr="00C61A58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C61A58">
        <w:rPr>
          <w:rFonts w:ascii="Arial" w:hAnsi="Arial" w:cs="Arial"/>
          <w:bCs/>
          <w:lang w:val="es-AR"/>
        </w:rPr>
        <w:t>Cuenta con dos aberturas inferiores de entrada de aire ubicadas en la pared Este, provenientes de la planta.</w:t>
      </w:r>
    </w:p>
    <w:p w14:paraId="67A58CE0" w14:textId="77777777" w:rsidR="001764E0" w:rsidRPr="00C61A58" w:rsidRDefault="001764E0" w:rsidP="001764E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 w:rsidRPr="00C61A58">
        <w:rPr>
          <w:rFonts w:ascii="Arial" w:hAnsi="Arial" w:cs="Arial"/>
          <w:bCs/>
          <w:lang w:val="es-AR"/>
        </w:rPr>
        <w:t>Cada abertura es de aproximadamente 1,3 m × 1,3 m (≈ 1,69 m² cada una, total ≈ 3,38 m²).</w:t>
      </w:r>
    </w:p>
    <w:p w14:paraId="02FBBFE7" w14:textId="77777777" w:rsidR="005363D0" w:rsidRPr="000351B2" w:rsidRDefault="005363D0" w:rsidP="005363D0">
      <w:pPr>
        <w:numPr>
          <w:ilvl w:val="1"/>
          <w:numId w:val="10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Posee dos aberturas en el techo de aproximadamente 75 cm de diámetro con extractores axiales. Estado de funcionamiento: indeterminado.</w:t>
      </w:r>
    </w:p>
    <w:p w14:paraId="68FBE826" w14:textId="568A212B" w:rsidR="001764E0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0" w:name="_Toc205824308"/>
      <w:bookmarkStart w:id="11" w:name="_Toc206142933"/>
      <w:bookmarkStart w:id="12" w:name="_Toc206143378"/>
      <w:bookmarkStart w:id="13" w:name="_Toc207092148"/>
      <w:bookmarkStart w:id="14" w:name="_Toc20709617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1764E0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0"/>
      <w:bookmarkEnd w:id="11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2"/>
      <w:bookmarkEnd w:id="13"/>
      <w:bookmarkEnd w:id="14"/>
    </w:p>
    <w:p w14:paraId="0B3EEC8E" w14:textId="544A0E9C" w:rsidR="00011FDD" w:rsidRDefault="001764E0" w:rsidP="00724BAA">
      <w:pPr>
        <w:jc w:val="both"/>
        <w:rPr>
          <w:rFonts w:ascii="Arial" w:hAnsi="Arial" w:cs="Arial"/>
          <w:bCs/>
          <w:lang w:val="es-AR"/>
        </w:rPr>
      </w:pPr>
      <w:r w:rsidRPr="007941D0">
        <w:rPr>
          <w:rFonts w:ascii="Arial" w:hAnsi="Arial" w:cs="Arial"/>
          <w:bCs/>
          <w:lang w:val="es-AR"/>
        </w:rPr>
        <w:t xml:space="preserve">Dado que las entradas de aire inferiores </w:t>
      </w:r>
      <w:r w:rsidR="00354B11">
        <w:rPr>
          <w:rFonts w:ascii="Arial" w:hAnsi="Arial" w:cs="Arial"/>
          <w:bCs/>
          <w:lang w:val="es-AR"/>
        </w:rPr>
        <w:t>existen, pero no</w:t>
      </w:r>
      <w:r w:rsidRPr="007941D0">
        <w:rPr>
          <w:rFonts w:ascii="Arial" w:hAnsi="Arial" w:cs="Arial"/>
          <w:bCs/>
          <w:lang w:val="es-AR"/>
        </w:rPr>
        <w:t xml:space="preserve"> son aptas, se</w:t>
      </w:r>
      <w:r w:rsidR="00EF3C8A">
        <w:rPr>
          <w:rFonts w:ascii="Arial" w:hAnsi="Arial" w:cs="Arial"/>
          <w:bCs/>
          <w:lang w:val="es-AR"/>
        </w:rPr>
        <w:t xml:space="preserve"> </w:t>
      </w:r>
      <w:r w:rsidR="00EF3C8A" w:rsidRPr="007941D0">
        <w:rPr>
          <w:rFonts w:ascii="Arial" w:hAnsi="Arial" w:cs="Arial"/>
          <w:bCs/>
          <w:lang w:val="es-AR"/>
        </w:rPr>
        <w:t>interven</w:t>
      </w:r>
      <w:r w:rsidR="00EF3C8A">
        <w:rPr>
          <w:rFonts w:ascii="Arial" w:hAnsi="Arial" w:cs="Arial"/>
          <w:bCs/>
          <w:lang w:val="es-AR"/>
        </w:rPr>
        <w:t>drá</w:t>
      </w:r>
      <w:r w:rsidRPr="007941D0">
        <w:rPr>
          <w:rFonts w:ascii="Arial" w:hAnsi="Arial" w:cs="Arial"/>
          <w:bCs/>
          <w:lang w:val="es-AR"/>
        </w:rPr>
        <w:t xml:space="preserve"> el sistema de </w:t>
      </w:r>
      <w:r w:rsidR="00354B11">
        <w:rPr>
          <w:rFonts w:ascii="Arial" w:hAnsi="Arial" w:cs="Arial"/>
          <w:bCs/>
          <w:lang w:val="es-AR"/>
        </w:rPr>
        <w:t xml:space="preserve">entrada y </w:t>
      </w:r>
      <w:r w:rsidRPr="007941D0">
        <w:rPr>
          <w:rFonts w:ascii="Arial" w:hAnsi="Arial" w:cs="Arial"/>
          <w:bCs/>
          <w:lang w:val="es-AR"/>
        </w:rPr>
        <w:t>salida de aire, mediante lo siguiente:</w:t>
      </w:r>
    </w:p>
    <w:p w14:paraId="7BF8F2C1" w14:textId="1C4C5484" w:rsidR="00724BAA" w:rsidRPr="00354B11" w:rsidRDefault="00724BAA" w:rsidP="00724BA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Anulación de entradas existentes</w:t>
      </w:r>
      <w:r w:rsidRPr="00354B11">
        <w:rPr>
          <w:rFonts w:ascii="Arial" w:hAnsi="Arial" w:cs="Arial"/>
          <w:b/>
          <w:lang w:val="es-AR"/>
        </w:rPr>
        <w:t>:</w:t>
      </w:r>
    </w:p>
    <w:p w14:paraId="3D72E646" w14:textId="70FB697E" w:rsidR="00724BAA" w:rsidRPr="00724BAA" w:rsidRDefault="00724BAA" w:rsidP="00724BAA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Se cegarán las entradas de aire ubicadas en la pared Este y se abrirán dos aberturas en la pared sur para la entrada de aire</w:t>
      </w:r>
      <w:r w:rsidR="005363D0">
        <w:rPr>
          <w:rFonts w:ascii="Arial" w:hAnsi="Arial" w:cs="Arial"/>
          <w:bCs/>
          <w:lang w:val="es-AR"/>
        </w:rPr>
        <w:t>.</w:t>
      </w:r>
    </w:p>
    <w:p w14:paraId="662951C9" w14:textId="3C935903" w:rsidR="00354B11" w:rsidRPr="00354B11" w:rsidRDefault="005363D0" w:rsidP="00354B1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Realización</w:t>
      </w:r>
      <w:r w:rsidR="00354B11">
        <w:rPr>
          <w:rFonts w:ascii="Arial" w:hAnsi="Arial" w:cs="Arial"/>
          <w:b/>
          <w:lang w:val="es-AR"/>
        </w:rPr>
        <w:t xml:space="preserve"> de entradas de aire </w:t>
      </w:r>
      <w:r w:rsidR="00354B11" w:rsidRPr="00354B11">
        <w:rPr>
          <w:rFonts w:ascii="Arial" w:hAnsi="Arial" w:cs="Arial"/>
          <w:b/>
          <w:lang w:val="es-AR"/>
        </w:rPr>
        <w:t>(nivel inferior):</w:t>
      </w:r>
    </w:p>
    <w:p w14:paraId="6B0779D9" w14:textId="77777777" w:rsidR="00354B11" w:rsidRPr="000351B2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Tipo: Persiana metálica con celosías.</w:t>
      </w:r>
    </w:p>
    <w:p w14:paraId="18DA741E" w14:textId="77777777" w:rsidR="00354B11" w:rsidRPr="000351B2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08258558" w14:textId="42D59317" w:rsidR="00354B11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mínimas: 2 m ancho × </w:t>
      </w:r>
      <w:r w:rsidR="00564A64">
        <w:rPr>
          <w:rFonts w:ascii="Arial" w:hAnsi="Arial" w:cs="Arial"/>
          <w:bCs/>
          <w:lang w:val="es-AR"/>
        </w:rPr>
        <w:t>0,5</w:t>
      </w:r>
      <w:r w:rsidRPr="000351B2">
        <w:rPr>
          <w:rFonts w:ascii="Arial" w:hAnsi="Arial" w:cs="Arial"/>
          <w:bCs/>
          <w:lang w:val="es-AR"/>
        </w:rPr>
        <w:t xml:space="preserve"> m alto (cada una)</w:t>
      </w:r>
    </w:p>
    <w:p w14:paraId="34E8A0CB" w14:textId="2C8878FB" w:rsidR="00504608" w:rsidRDefault="00504608" w:rsidP="00504608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de </w:t>
      </w:r>
      <w:r>
        <w:rPr>
          <w:rFonts w:ascii="Arial" w:hAnsi="Arial" w:cs="Arial"/>
          <w:bCs/>
          <w:lang w:val="es-AR"/>
        </w:rPr>
        <w:t>entrada</w:t>
      </w:r>
      <w:r w:rsidRPr="000351B2">
        <w:rPr>
          <w:rFonts w:ascii="Arial" w:hAnsi="Arial" w:cs="Arial"/>
          <w:bCs/>
          <w:lang w:val="es-AR"/>
        </w:rPr>
        <w:t xml:space="preserve">:  </w:t>
      </w:r>
      <w:r w:rsidR="00564A64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m²</w:t>
      </w:r>
    </w:p>
    <w:p w14:paraId="02BDBAE0" w14:textId="542FE519" w:rsidR="005363D0" w:rsidRPr="00FB3C60" w:rsidRDefault="005363D0" w:rsidP="00FB3C60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Ubicación: Pared sur, a no menos de 15 cm del piso</w:t>
      </w:r>
      <w:r w:rsidR="00FB3C60">
        <w:rPr>
          <w:rFonts w:ascii="Arial" w:hAnsi="Arial" w:cs="Arial"/>
          <w:bCs/>
          <w:lang w:val="es-AR"/>
        </w:rPr>
        <w:t>.</w:t>
      </w:r>
    </w:p>
    <w:p w14:paraId="37776ED9" w14:textId="27EC768C" w:rsidR="001764E0" w:rsidRPr="00354B11" w:rsidRDefault="005363D0" w:rsidP="001764E0">
      <w:pPr>
        <w:numPr>
          <w:ilvl w:val="0"/>
          <w:numId w:val="12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/>
          <w:bCs/>
          <w:lang w:val="es-AR"/>
        </w:rPr>
        <w:lastRenderedPageBreak/>
        <w:t>Realización</w:t>
      </w:r>
      <w:r w:rsidR="001764E0" w:rsidRPr="00354B11">
        <w:rPr>
          <w:rFonts w:ascii="Arial" w:hAnsi="Arial" w:cs="Arial"/>
          <w:b/>
          <w:bCs/>
          <w:lang w:val="es-AR"/>
        </w:rPr>
        <w:t xml:space="preserve"> de salidas de aire </w:t>
      </w:r>
      <w:r w:rsidR="00EF4913" w:rsidRPr="00354B11">
        <w:rPr>
          <w:rFonts w:ascii="Arial" w:hAnsi="Arial" w:cs="Arial"/>
          <w:b/>
          <w:bCs/>
          <w:lang w:val="es-AR"/>
        </w:rPr>
        <w:t>(nivel superior)</w:t>
      </w:r>
      <w:r w:rsidR="00EF4913" w:rsidRPr="00354B11">
        <w:rPr>
          <w:rFonts w:ascii="Arial" w:hAnsi="Arial" w:cs="Arial"/>
          <w:lang w:val="es-AR"/>
        </w:rPr>
        <w:t>:</w:t>
      </w:r>
    </w:p>
    <w:p w14:paraId="5796C34D" w14:textId="77777777" w:rsidR="00C038DA" w:rsidRDefault="00354B11" w:rsidP="00C038DA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bookmarkStart w:id="15" w:name="_Toc205824309"/>
      <w:r w:rsidRPr="007941D0">
        <w:rPr>
          <w:rFonts w:ascii="Arial" w:hAnsi="Arial" w:cs="Arial"/>
          <w:bCs/>
          <w:lang w:val="es-AR"/>
        </w:rPr>
        <w:t>Tipo: Chimeneas metálicas verticales con sombrerete y celosías de salida sobre techo.</w:t>
      </w:r>
      <w:r w:rsidR="0023586D">
        <w:rPr>
          <w:rFonts w:ascii="Arial" w:hAnsi="Arial" w:cs="Arial"/>
          <w:bCs/>
          <w:lang w:val="es-AR"/>
        </w:rPr>
        <w:t xml:space="preserve"> Según el archivo adjunto: </w:t>
      </w:r>
    </w:p>
    <w:p w14:paraId="3926A961" w14:textId="4DCF3C62" w:rsidR="00354B11" w:rsidRPr="00C038DA" w:rsidRDefault="00C038DA" w:rsidP="00C038DA">
      <w:pPr>
        <w:ind w:left="1440"/>
        <w:jc w:val="both"/>
        <w:rPr>
          <w:rFonts w:ascii="Arial" w:hAnsi="Arial" w:cs="Arial"/>
          <w:bCs/>
          <w:lang w:val="es-AR"/>
        </w:rPr>
      </w:pPr>
      <w:r w:rsidRPr="00C038DA">
        <w:rPr>
          <w:rFonts w:ascii="Arial" w:hAnsi="Arial" w:cs="Arial"/>
          <w:b/>
          <w:lang w:val="es-AR"/>
        </w:rPr>
        <w:t>100-1982-629493-</w:t>
      </w:r>
      <w:r w:rsidR="0023586D" w:rsidRPr="00F55D5A">
        <w:rPr>
          <w:rFonts w:ascii="Arial" w:hAnsi="Arial" w:cs="Arial"/>
          <w:b/>
          <w:lang w:val="es-AR"/>
        </w:rPr>
        <w:t>CVM</w:t>
      </w:r>
      <w:r w:rsidR="0023586D">
        <w:rPr>
          <w:rFonts w:ascii="Arial" w:hAnsi="Arial" w:cs="Arial"/>
          <w:b/>
          <w:lang w:val="es-AR"/>
        </w:rPr>
        <w:t xml:space="preserve"> </w:t>
      </w:r>
      <w:r w:rsidR="0023586D" w:rsidRPr="0023586D">
        <w:rPr>
          <w:rFonts w:ascii="Arial" w:hAnsi="Arial" w:cs="Arial"/>
          <w:bCs/>
          <w:lang w:val="es-AR"/>
        </w:rPr>
        <w:t>y</w:t>
      </w:r>
      <w:r w:rsidR="0023586D">
        <w:rPr>
          <w:rFonts w:ascii="Arial" w:hAnsi="Arial" w:cs="Arial"/>
          <w:b/>
          <w:lang w:val="es-AR"/>
        </w:rPr>
        <w:t xml:space="preserve"> </w:t>
      </w:r>
      <w:r w:rsidRPr="00C038DA">
        <w:rPr>
          <w:rFonts w:ascii="Arial" w:hAnsi="Arial" w:cs="Arial"/>
          <w:b/>
          <w:lang w:val="es-AR"/>
        </w:rPr>
        <w:t>100-1982-629493</w:t>
      </w:r>
      <w:r>
        <w:rPr>
          <w:rFonts w:ascii="Arial" w:hAnsi="Arial" w:cs="Arial"/>
          <w:b/>
          <w:lang w:val="es-AR"/>
        </w:rPr>
        <w:t>-</w:t>
      </w:r>
      <w:r w:rsidR="0023586D" w:rsidRPr="00C038DA">
        <w:rPr>
          <w:rFonts w:ascii="Arial" w:hAnsi="Arial" w:cs="Arial"/>
          <w:b/>
          <w:bCs/>
          <w:lang w:val="es-AR"/>
        </w:rPr>
        <w:t>DU_EF_TS-VEN.</w:t>
      </w:r>
    </w:p>
    <w:p w14:paraId="1B3CB533" w14:textId="77777777" w:rsidR="00354B11" w:rsidRPr="000351B2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Cantidad: 2</w:t>
      </w:r>
    </w:p>
    <w:p w14:paraId="03001988" w14:textId="5705A667" w:rsidR="00354B11" w:rsidRDefault="00354B11" w:rsidP="00354B11">
      <w:pPr>
        <w:numPr>
          <w:ilvl w:val="1"/>
          <w:numId w:val="12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Área total de salida</w:t>
      </w:r>
      <w:r w:rsidR="005363D0">
        <w:rPr>
          <w:rFonts w:ascii="Arial" w:hAnsi="Arial" w:cs="Arial"/>
          <w:bCs/>
          <w:lang w:val="es-AR"/>
        </w:rPr>
        <w:t xml:space="preserve">: </w:t>
      </w:r>
      <w:r w:rsidRPr="000351B2">
        <w:rPr>
          <w:rFonts w:ascii="Arial" w:hAnsi="Arial" w:cs="Arial"/>
          <w:bCs/>
          <w:lang w:val="es-AR"/>
        </w:rPr>
        <w:t>1,5 m²</w:t>
      </w:r>
    </w:p>
    <w:p w14:paraId="6140B078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7AE4B43D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5B04EB5C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578D9C46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B5AF743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40602349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BDCC5CE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4C886CE7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6C0752D5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0B6F3496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7555EC3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2BC5CABD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2E10ACEF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0287E06B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244AE1FA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58BF3BD" w14:textId="77777777" w:rsidR="00011FDD" w:rsidRDefault="00011FDD" w:rsidP="00011FDD">
      <w:pPr>
        <w:jc w:val="both"/>
        <w:rPr>
          <w:rFonts w:ascii="Arial" w:hAnsi="Arial" w:cs="Arial"/>
          <w:bCs/>
          <w:lang w:val="es-AR"/>
        </w:rPr>
      </w:pPr>
    </w:p>
    <w:p w14:paraId="1908DDE1" w14:textId="77777777" w:rsidR="002535C6" w:rsidRDefault="002535C6" w:rsidP="00011FDD">
      <w:pPr>
        <w:jc w:val="both"/>
        <w:rPr>
          <w:rFonts w:ascii="Arial" w:hAnsi="Arial" w:cs="Arial"/>
          <w:bCs/>
          <w:lang w:val="es-AR"/>
        </w:rPr>
      </w:pPr>
    </w:p>
    <w:p w14:paraId="54F0C820" w14:textId="77777777" w:rsidR="002535C6" w:rsidRDefault="002535C6" w:rsidP="00011FDD">
      <w:pPr>
        <w:jc w:val="both"/>
        <w:rPr>
          <w:rFonts w:ascii="Arial" w:hAnsi="Arial" w:cs="Arial"/>
          <w:bCs/>
          <w:lang w:val="es-AR"/>
        </w:rPr>
      </w:pPr>
    </w:p>
    <w:p w14:paraId="25C7AADA" w14:textId="77777777" w:rsidR="002535C6" w:rsidRDefault="002535C6" w:rsidP="00011FDD">
      <w:pPr>
        <w:jc w:val="both"/>
        <w:rPr>
          <w:rFonts w:ascii="Arial" w:hAnsi="Arial" w:cs="Arial"/>
          <w:bCs/>
          <w:lang w:val="es-AR"/>
        </w:rPr>
      </w:pPr>
    </w:p>
    <w:p w14:paraId="23EC9DD5" w14:textId="77777777" w:rsidR="002535C6" w:rsidRDefault="002535C6" w:rsidP="00011FDD">
      <w:pPr>
        <w:jc w:val="both"/>
        <w:rPr>
          <w:rFonts w:ascii="Arial" w:hAnsi="Arial" w:cs="Arial"/>
          <w:bCs/>
          <w:lang w:val="es-AR"/>
        </w:rPr>
      </w:pPr>
    </w:p>
    <w:bookmarkEnd w:id="15"/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FB3C6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472D" w14:textId="77777777" w:rsidR="0098785E" w:rsidRDefault="0098785E">
      <w:pPr>
        <w:spacing w:after="0" w:line="240" w:lineRule="auto"/>
      </w:pPr>
      <w:r>
        <w:separator/>
      </w:r>
    </w:p>
  </w:endnote>
  <w:endnote w:type="continuationSeparator" w:id="0">
    <w:p w14:paraId="2561014C" w14:textId="77777777" w:rsidR="0098785E" w:rsidRDefault="0098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74B4" w14:textId="77777777" w:rsidR="0098785E" w:rsidRDefault="0098785E">
      <w:pPr>
        <w:spacing w:after="0" w:line="240" w:lineRule="auto"/>
      </w:pPr>
      <w:r>
        <w:separator/>
      </w:r>
    </w:p>
  </w:footnote>
  <w:footnote w:type="continuationSeparator" w:id="0">
    <w:p w14:paraId="22A1420A" w14:textId="77777777" w:rsidR="0098785E" w:rsidRDefault="0098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02902A3C" w:rsidR="00115D21" w:rsidRPr="00A52D46" w:rsidRDefault="005363D0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100-1982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629493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Ventilacion Subestaciones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7A38ADC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5363D0">
            <w:rPr>
              <w:rFonts w:ascii="Arial" w:hAnsi="Arial" w:cs="Arial"/>
              <w:sz w:val="16"/>
              <w:szCs w:val="16"/>
              <w:lang w:val="en-US"/>
            </w:rPr>
            <w:t>100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5363D0">
            <w:rPr>
              <w:rFonts w:ascii="Arial" w:hAnsi="Arial" w:cs="Arial"/>
              <w:sz w:val="16"/>
              <w:szCs w:val="16"/>
              <w:lang w:val="en-US"/>
            </w:rPr>
            <w:t>1982-629493-ETP-4.4</w:t>
          </w:r>
          <w:r w:rsidR="00C81AB2">
            <w:rPr>
              <w:rFonts w:ascii="Arial" w:hAnsi="Arial" w:cs="Arial"/>
              <w:sz w:val="16"/>
              <w:szCs w:val="16"/>
              <w:lang w:val="en-US"/>
            </w:rPr>
            <w:t>.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4AE81AF6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06CBD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D53FE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233CD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3F1875"/>
    <w:rsid w:val="004102B4"/>
    <w:rsid w:val="0041212E"/>
    <w:rsid w:val="00421C2B"/>
    <w:rsid w:val="00433431"/>
    <w:rsid w:val="00443B0A"/>
    <w:rsid w:val="0045436F"/>
    <w:rsid w:val="00457288"/>
    <w:rsid w:val="00466442"/>
    <w:rsid w:val="00474E1A"/>
    <w:rsid w:val="00480E8A"/>
    <w:rsid w:val="00492163"/>
    <w:rsid w:val="00494508"/>
    <w:rsid w:val="004972DC"/>
    <w:rsid w:val="004C30A6"/>
    <w:rsid w:val="004C3661"/>
    <w:rsid w:val="004D7FA9"/>
    <w:rsid w:val="004E4FF9"/>
    <w:rsid w:val="00504608"/>
    <w:rsid w:val="005143D7"/>
    <w:rsid w:val="005267CC"/>
    <w:rsid w:val="0053227C"/>
    <w:rsid w:val="005363D0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21D78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228F8"/>
    <w:rsid w:val="00843ACD"/>
    <w:rsid w:val="00843C79"/>
    <w:rsid w:val="00896060"/>
    <w:rsid w:val="008A502A"/>
    <w:rsid w:val="008A7213"/>
    <w:rsid w:val="008C421C"/>
    <w:rsid w:val="008E6611"/>
    <w:rsid w:val="00977271"/>
    <w:rsid w:val="0098785E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038DA"/>
    <w:rsid w:val="00C12CB0"/>
    <w:rsid w:val="00C31E8C"/>
    <w:rsid w:val="00C411D3"/>
    <w:rsid w:val="00C45A86"/>
    <w:rsid w:val="00C61A58"/>
    <w:rsid w:val="00C66117"/>
    <w:rsid w:val="00C81AB2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01A0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D59B2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B3C6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75</cp:revision>
  <cp:lastPrinted>2025-05-27T13:18:00Z</cp:lastPrinted>
  <dcterms:created xsi:type="dcterms:W3CDTF">2025-05-27T13:16:00Z</dcterms:created>
  <dcterms:modified xsi:type="dcterms:W3CDTF">2025-09-04T12:48:00Z</dcterms:modified>
</cp:coreProperties>
</file>