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C2BF" w14:textId="39046EE7" w:rsidR="001764E0" w:rsidRPr="00843ACD" w:rsidRDefault="001764E0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0" w:name="_Toc205824309"/>
      <w:bookmarkStart w:id="1" w:name="_Toc206142934"/>
      <w:bookmarkStart w:id="2" w:name="_Toc206143379"/>
      <w:bookmarkStart w:id="3" w:name="_Toc207092149"/>
      <w:bookmarkStart w:id="4" w:name="_Toc207096171"/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5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Sala de Transformación – SET_C_ESTAMPADO</w:t>
      </w:r>
      <w:bookmarkEnd w:id="0"/>
      <w:bookmarkEnd w:id="1"/>
      <w:bookmarkEnd w:id="2"/>
      <w:bookmarkEnd w:id="3"/>
      <w:bookmarkEnd w:id="4"/>
    </w:p>
    <w:p w14:paraId="2C5B0F7A" w14:textId="082BF31F" w:rsidR="001764E0" w:rsidRPr="00843ACD" w:rsidRDefault="001764E0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5" w:name="_Toc205824310"/>
      <w:bookmarkStart w:id="6" w:name="_Toc206142935"/>
      <w:bookmarkStart w:id="7" w:name="_Toc206143380"/>
      <w:bookmarkStart w:id="8" w:name="_Toc207092150"/>
      <w:bookmarkStart w:id="9" w:name="_Toc207096172"/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5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5"/>
      <w:bookmarkEnd w:id="6"/>
      <w:bookmarkEnd w:id="7"/>
      <w:bookmarkEnd w:id="8"/>
      <w:bookmarkEnd w:id="9"/>
    </w:p>
    <w:p w14:paraId="3C6D78FD" w14:textId="77777777" w:rsidR="001764E0" w:rsidRPr="000351B2" w:rsidRDefault="001764E0" w:rsidP="001764E0">
      <w:pPr>
        <w:numPr>
          <w:ilvl w:val="0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Sector de Estampado – Subestación C</w:t>
      </w:r>
    </w:p>
    <w:p w14:paraId="4EC74831" w14:textId="77777777" w:rsidR="001764E0" w:rsidRPr="000351B2" w:rsidRDefault="001764E0" w:rsidP="001764E0">
      <w:pPr>
        <w:numPr>
          <w:ilvl w:val="0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4E29682D" w14:textId="77777777" w:rsidR="001764E0" w:rsidRPr="000351B2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2000 kVA</w:t>
      </w:r>
    </w:p>
    <w:p w14:paraId="258E612A" w14:textId="77777777" w:rsidR="001764E0" w:rsidRPr="000351B2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1 transformador de 1600 kVA</w:t>
      </w:r>
    </w:p>
    <w:p w14:paraId="6232416D" w14:textId="77777777" w:rsidR="001764E0" w:rsidRPr="000351B2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5.600 kVA</w:t>
      </w:r>
    </w:p>
    <w:p w14:paraId="3D04E324" w14:textId="77777777" w:rsidR="001764E0" w:rsidRPr="000351B2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efectiva a disipar</w:t>
      </w:r>
      <w:r w:rsidRPr="000351B2">
        <w:rPr>
          <w:rFonts w:ascii="Arial" w:hAnsi="Arial" w:cs="Arial"/>
          <w:bCs/>
          <w:lang w:val="es-AR"/>
        </w:rPr>
        <w:t>: 2.800 kVA (considerando factor de simultaneidad del 50%)</w:t>
      </w:r>
    </w:p>
    <w:p w14:paraId="7F8AAF2C" w14:textId="77777777" w:rsidR="001764E0" w:rsidRPr="000351B2" w:rsidRDefault="001764E0" w:rsidP="001764E0">
      <w:pPr>
        <w:numPr>
          <w:ilvl w:val="0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14 m (ancho) × 15 m (largo) × 6 m (alto)</w:t>
      </w:r>
    </w:p>
    <w:p w14:paraId="066F15B0" w14:textId="77777777" w:rsidR="001764E0" w:rsidRPr="000351B2" w:rsidRDefault="001764E0" w:rsidP="001764E0">
      <w:pPr>
        <w:numPr>
          <w:ilvl w:val="0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1.260 m³</w:t>
      </w:r>
    </w:p>
    <w:p w14:paraId="6E9FA739" w14:textId="77777777" w:rsidR="001764E0" w:rsidRPr="000351B2" w:rsidRDefault="001764E0" w:rsidP="001764E0">
      <w:pPr>
        <w:numPr>
          <w:ilvl w:val="0"/>
          <w:numId w:val="1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7DDF2EF0" w14:textId="31A7BBC4" w:rsidR="001764E0" w:rsidRPr="007941D0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>Posee un extractor centrífugo de 7,5 HP ubicado a nivel del piso</w:t>
      </w:r>
      <w:r w:rsidR="00CC506C">
        <w:rPr>
          <w:rFonts w:ascii="Arial" w:hAnsi="Arial" w:cs="Arial"/>
          <w:bCs/>
          <w:lang w:val="es-AR"/>
        </w:rPr>
        <w:t>.</w:t>
      </w:r>
    </w:p>
    <w:p w14:paraId="7618A97E" w14:textId="41867A7F" w:rsidR="001764E0" w:rsidRPr="007941D0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 xml:space="preserve">El extractor presenta una sola correa suelta y se encuentra fuera de </w:t>
      </w:r>
      <w:r w:rsidR="006C5ADF">
        <w:rPr>
          <w:rFonts w:ascii="Arial" w:hAnsi="Arial" w:cs="Arial"/>
          <w:bCs/>
          <w:lang w:val="es-AR"/>
        </w:rPr>
        <w:t>servicio.</w:t>
      </w:r>
      <w:r w:rsidR="007941D0">
        <w:rPr>
          <w:rFonts w:ascii="Arial" w:hAnsi="Arial" w:cs="Arial"/>
          <w:bCs/>
          <w:lang w:val="es-AR"/>
        </w:rPr>
        <w:t xml:space="preserve"> </w:t>
      </w:r>
    </w:p>
    <w:p w14:paraId="2B2B2DCD" w14:textId="7C505A5E" w:rsidR="001764E0" w:rsidRPr="007941D0" w:rsidRDefault="001764E0" w:rsidP="001764E0">
      <w:pPr>
        <w:numPr>
          <w:ilvl w:val="1"/>
          <w:numId w:val="15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>No se identifican aberturas pasivas (ni entradas ni salidas) activas actualmente</w:t>
      </w:r>
      <w:r w:rsidR="00CC506C">
        <w:rPr>
          <w:rFonts w:ascii="Arial" w:hAnsi="Arial" w:cs="Arial"/>
          <w:bCs/>
          <w:lang w:val="es-AR"/>
        </w:rPr>
        <w:t>.</w:t>
      </w:r>
    </w:p>
    <w:p w14:paraId="3CE5EFE8" w14:textId="117B2114" w:rsidR="001764E0" w:rsidRPr="00843ACD" w:rsidRDefault="001764E0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0" w:name="_Toc205824312"/>
      <w:bookmarkStart w:id="11" w:name="_Toc206142937"/>
      <w:bookmarkStart w:id="12" w:name="_Toc206143381"/>
      <w:bookmarkStart w:id="13" w:name="_Toc207092151"/>
      <w:bookmarkStart w:id="14" w:name="_Toc207096173"/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5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0"/>
      <w:bookmarkEnd w:id="11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2"/>
      <w:bookmarkEnd w:id="13"/>
      <w:bookmarkEnd w:id="14"/>
    </w:p>
    <w:p w14:paraId="5C316881" w14:textId="72C084E2" w:rsidR="001764E0" w:rsidRDefault="001764E0" w:rsidP="001764E0">
      <w:p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 xml:space="preserve">Se </w:t>
      </w:r>
      <w:r w:rsidR="00EF3C8A">
        <w:rPr>
          <w:rFonts w:ascii="Arial" w:hAnsi="Arial" w:cs="Arial"/>
          <w:bCs/>
          <w:lang w:val="es-AR"/>
        </w:rPr>
        <w:t>realizará</w:t>
      </w:r>
      <w:r w:rsidRPr="007941D0">
        <w:rPr>
          <w:rFonts w:ascii="Arial" w:hAnsi="Arial" w:cs="Arial"/>
          <w:bCs/>
          <w:lang w:val="es-AR"/>
        </w:rPr>
        <w:t xml:space="preserve"> la reconversión completa del sistema, desestimando el extractor centrífugo en desuso, y adoptando ventilación natural pasiva.</w:t>
      </w:r>
    </w:p>
    <w:p w14:paraId="6E82F2CE" w14:textId="77777777" w:rsidR="001764E0" w:rsidRPr="000351B2" w:rsidRDefault="001764E0" w:rsidP="001764E0">
      <w:pPr>
        <w:numPr>
          <w:ilvl w:val="0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Anulación del extractor existente</w:t>
      </w:r>
      <w:r w:rsidRPr="000351B2">
        <w:rPr>
          <w:rFonts w:ascii="Arial" w:hAnsi="Arial" w:cs="Arial"/>
          <w:bCs/>
          <w:lang w:val="es-AR"/>
        </w:rPr>
        <w:t>:</w:t>
      </w:r>
    </w:p>
    <w:p w14:paraId="30A9AFCA" w14:textId="77777777" w:rsidR="001764E0" w:rsidRPr="000351B2" w:rsidRDefault="001764E0" w:rsidP="001764E0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Retiro del equipo deteriorado</w:t>
      </w:r>
    </w:p>
    <w:p w14:paraId="78C9A209" w14:textId="5A447A6D" w:rsidR="001764E0" w:rsidRPr="000351B2" w:rsidRDefault="001764E0" w:rsidP="001764E0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Sellado de su abertura como punto de entrada de aire</w:t>
      </w:r>
    </w:p>
    <w:p w14:paraId="6A5A2250" w14:textId="77777777" w:rsidR="001764E0" w:rsidRPr="000351B2" w:rsidRDefault="001764E0" w:rsidP="001764E0">
      <w:pPr>
        <w:numPr>
          <w:ilvl w:val="0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Aberturas de entrada de aire (nivel inferior)</w:t>
      </w:r>
      <w:r w:rsidRPr="000351B2">
        <w:rPr>
          <w:rFonts w:ascii="Arial" w:hAnsi="Arial" w:cs="Arial"/>
          <w:bCs/>
          <w:lang w:val="es-AR"/>
        </w:rPr>
        <w:t>:</w:t>
      </w:r>
    </w:p>
    <w:p w14:paraId="1EE33866" w14:textId="2430D41E" w:rsidR="001764E0" w:rsidRPr="000351B2" w:rsidRDefault="001764E0" w:rsidP="001764E0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Tipo: Persianas metálicas con </w:t>
      </w:r>
      <w:r w:rsidR="00EF4913" w:rsidRPr="000351B2">
        <w:rPr>
          <w:rFonts w:ascii="Arial" w:hAnsi="Arial" w:cs="Arial"/>
          <w:bCs/>
          <w:lang w:val="es-AR"/>
        </w:rPr>
        <w:t>celosías.</w:t>
      </w:r>
    </w:p>
    <w:p w14:paraId="0DF752A9" w14:textId="77777777" w:rsidR="001764E0" w:rsidRPr="000351B2" w:rsidRDefault="001764E0" w:rsidP="001764E0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642ADA4F" w14:textId="08482AE4" w:rsidR="001764E0" w:rsidRPr="000351B2" w:rsidRDefault="001764E0" w:rsidP="001764E0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mínimas: </w:t>
      </w:r>
      <w:r w:rsidR="003F141C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 × 0,</w:t>
      </w:r>
      <w:r w:rsidR="003F141C">
        <w:rPr>
          <w:rFonts w:ascii="Arial" w:hAnsi="Arial" w:cs="Arial"/>
          <w:bCs/>
          <w:lang w:val="es-AR"/>
        </w:rPr>
        <w:t>5</w:t>
      </w:r>
      <w:r w:rsidRPr="000351B2">
        <w:rPr>
          <w:rFonts w:ascii="Arial" w:hAnsi="Arial" w:cs="Arial"/>
          <w:bCs/>
          <w:lang w:val="es-AR"/>
        </w:rPr>
        <w:t xml:space="preserve"> m (cada una)</w:t>
      </w:r>
    </w:p>
    <w:p w14:paraId="6D1D2829" w14:textId="0D3CC7D5" w:rsidR="00504608" w:rsidRDefault="001764E0" w:rsidP="00504608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</w:t>
      </w:r>
      <w:r w:rsidR="00504608">
        <w:rPr>
          <w:rFonts w:ascii="Arial" w:hAnsi="Arial" w:cs="Arial"/>
          <w:bCs/>
          <w:lang w:val="es-AR"/>
        </w:rPr>
        <w:t>de entrada</w:t>
      </w:r>
      <w:r w:rsidRPr="000351B2">
        <w:rPr>
          <w:rFonts w:ascii="Arial" w:hAnsi="Arial" w:cs="Arial"/>
          <w:bCs/>
          <w:lang w:val="es-AR"/>
        </w:rPr>
        <w:t xml:space="preserve">: </w:t>
      </w:r>
      <w:r w:rsidR="003F141C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3A5FCCDB" w14:textId="77777777" w:rsidR="00C27499" w:rsidRDefault="00C27499" w:rsidP="00C27499">
      <w:pPr>
        <w:ind w:left="1080"/>
        <w:jc w:val="both"/>
        <w:rPr>
          <w:rFonts w:ascii="Arial" w:hAnsi="Arial" w:cs="Arial"/>
          <w:bCs/>
          <w:lang w:val="es-AR"/>
        </w:rPr>
      </w:pPr>
    </w:p>
    <w:p w14:paraId="612F0EDA" w14:textId="77777777" w:rsidR="00C27499" w:rsidRPr="00504608" w:rsidRDefault="00C27499" w:rsidP="00C27499">
      <w:pPr>
        <w:ind w:left="1080"/>
        <w:jc w:val="both"/>
        <w:rPr>
          <w:rFonts w:ascii="Arial" w:hAnsi="Arial" w:cs="Arial"/>
          <w:bCs/>
          <w:lang w:val="es-AR"/>
        </w:rPr>
      </w:pPr>
    </w:p>
    <w:p w14:paraId="6E2540CF" w14:textId="6B7F1CB5" w:rsidR="00011FDD" w:rsidRPr="00011FDD" w:rsidRDefault="001764E0" w:rsidP="00011FDD">
      <w:pPr>
        <w:numPr>
          <w:ilvl w:val="0"/>
          <w:numId w:val="17"/>
        </w:numPr>
        <w:jc w:val="both"/>
        <w:rPr>
          <w:rFonts w:ascii="Arial" w:hAnsi="Arial" w:cs="Arial"/>
          <w:bCs/>
          <w:lang w:val="es-AR"/>
        </w:rPr>
      </w:pPr>
      <w:r w:rsidRPr="00011FDD">
        <w:rPr>
          <w:rFonts w:ascii="Arial" w:hAnsi="Arial" w:cs="Arial"/>
          <w:b/>
          <w:bCs/>
          <w:lang w:val="es-AR"/>
        </w:rPr>
        <w:lastRenderedPageBreak/>
        <w:t>Aberturas de salida de aire (nivel superior)</w:t>
      </w:r>
      <w:r w:rsidRPr="00011FDD">
        <w:rPr>
          <w:rFonts w:ascii="Arial" w:hAnsi="Arial" w:cs="Arial"/>
          <w:bCs/>
          <w:lang w:val="es-AR"/>
        </w:rPr>
        <w:t>:</w:t>
      </w:r>
    </w:p>
    <w:p w14:paraId="43E6F4C3" w14:textId="77777777" w:rsidR="00BD1476" w:rsidRDefault="00011FDD" w:rsidP="00BD1476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>Tipo: Chimeneas metálicas verticales con sombrerete y celosías de salida sobre techo.</w:t>
      </w:r>
      <w:r w:rsidR="0023586D">
        <w:rPr>
          <w:rFonts w:ascii="Arial" w:hAnsi="Arial" w:cs="Arial"/>
          <w:bCs/>
          <w:lang w:val="es-AR"/>
        </w:rPr>
        <w:t xml:space="preserve"> Según el archivo adjunto:</w:t>
      </w:r>
    </w:p>
    <w:p w14:paraId="778BE46E" w14:textId="0E48AD17" w:rsidR="00BD1476" w:rsidRPr="007941D0" w:rsidRDefault="00BD1476" w:rsidP="00BD1476">
      <w:pPr>
        <w:ind w:left="1440"/>
        <w:jc w:val="both"/>
        <w:rPr>
          <w:rFonts w:ascii="Arial" w:hAnsi="Arial" w:cs="Arial"/>
          <w:bCs/>
          <w:lang w:val="es-AR"/>
        </w:rPr>
      </w:pPr>
      <w:r w:rsidRPr="00BD1476">
        <w:rPr>
          <w:rFonts w:ascii="Arial" w:hAnsi="Arial" w:cs="Arial"/>
          <w:b/>
          <w:lang w:val="es-AR"/>
        </w:rPr>
        <w:t xml:space="preserve">100-1982-629493-CVM </w:t>
      </w:r>
      <w:r w:rsidRPr="00BD1476">
        <w:rPr>
          <w:rFonts w:ascii="Arial" w:hAnsi="Arial" w:cs="Arial"/>
          <w:bCs/>
          <w:lang w:val="es-AR"/>
        </w:rPr>
        <w:t>y</w:t>
      </w:r>
      <w:r w:rsidRPr="00BD1476">
        <w:rPr>
          <w:rFonts w:ascii="Arial" w:hAnsi="Arial" w:cs="Arial"/>
          <w:b/>
          <w:lang w:val="es-AR"/>
        </w:rPr>
        <w:t xml:space="preserve"> 100-1982-629493-</w:t>
      </w:r>
      <w:r w:rsidRPr="00BD1476">
        <w:rPr>
          <w:rFonts w:ascii="Arial" w:hAnsi="Arial" w:cs="Arial"/>
          <w:b/>
          <w:bCs/>
          <w:lang w:val="es-AR"/>
        </w:rPr>
        <w:t>DU_EF_TS-VEN.</w:t>
      </w:r>
    </w:p>
    <w:p w14:paraId="7D8FDB43" w14:textId="77777777" w:rsidR="00011FDD" w:rsidRPr="000351B2" w:rsidRDefault="00011FDD" w:rsidP="00011FDD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12DBA78F" w14:textId="5AAA5CF5" w:rsidR="00011FDD" w:rsidRDefault="00011FDD" w:rsidP="00011FDD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Área total de salida: 1,5 m²</w:t>
      </w:r>
    </w:p>
    <w:p w14:paraId="3AF33939" w14:textId="77777777" w:rsidR="00011FDD" w:rsidRPr="000351B2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8C0A9C5" w14:textId="77777777" w:rsidR="00EF4913" w:rsidRPr="000351B2" w:rsidRDefault="00EF4913" w:rsidP="00EF4913">
      <w:pPr>
        <w:jc w:val="both"/>
        <w:rPr>
          <w:rFonts w:ascii="Arial" w:hAnsi="Arial" w:cs="Arial"/>
          <w:bCs/>
          <w:lang w:val="es-AR"/>
        </w:rPr>
      </w:pPr>
    </w:p>
    <w:p w14:paraId="05430B5D" w14:textId="77777777" w:rsidR="00EF4913" w:rsidRPr="000351B2" w:rsidRDefault="00EF4913" w:rsidP="00EF4913">
      <w:pPr>
        <w:jc w:val="both"/>
        <w:rPr>
          <w:rFonts w:ascii="Arial" w:hAnsi="Arial" w:cs="Arial"/>
          <w:bCs/>
          <w:lang w:val="es-AR"/>
        </w:rPr>
      </w:pPr>
    </w:p>
    <w:p w14:paraId="0FC5D238" w14:textId="77777777" w:rsidR="00F95190" w:rsidRPr="000351B2" w:rsidRDefault="00F95190" w:rsidP="001764E0">
      <w:pPr>
        <w:jc w:val="both"/>
        <w:rPr>
          <w:rFonts w:ascii="Arial" w:hAnsi="Arial" w:cs="Arial"/>
          <w:bCs/>
        </w:rPr>
      </w:pPr>
    </w:p>
    <w:p w14:paraId="00006608" w14:textId="77777777" w:rsidR="005F0E44" w:rsidRPr="000351B2" w:rsidRDefault="005F0E44" w:rsidP="001764E0">
      <w:pPr>
        <w:jc w:val="both"/>
        <w:rPr>
          <w:rFonts w:ascii="Arial" w:hAnsi="Arial" w:cs="Arial"/>
          <w:b/>
        </w:rPr>
      </w:pPr>
    </w:p>
    <w:p w14:paraId="6EFBAB87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6916A7FA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4B6F5C66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38B48302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690AE057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6CD0A3D5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3795014C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6F9E2BFE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0B93B42E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4BB50B8B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4800D04C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30D3E94A" w14:textId="2154C526" w:rsidR="00FC5948" w:rsidRDefault="00FC5948" w:rsidP="001764E0">
      <w:pPr>
        <w:jc w:val="both"/>
        <w:rPr>
          <w:rFonts w:ascii="Arial" w:hAnsi="Arial" w:cs="Arial"/>
          <w:b/>
        </w:rPr>
      </w:pPr>
    </w:p>
    <w:p w14:paraId="698465A7" w14:textId="77777777" w:rsidR="00504608" w:rsidRDefault="00504608" w:rsidP="001764E0">
      <w:pPr>
        <w:jc w:val="both"/>
        <w:rPr>
          <w:rFonts w:ascii="Arial" w:hAnsi="Arial" w:cs="Arial"/>
          <w:b/>
        </w:rPr>
      </w:pPr>
    </w:p>
    <w:p w14:paraId="24A66A48" w14:textId="77777777" w:rsidR="002535C6" w:rsidRDefault="002535C6" w:rsidP="001764E0">
      <w:pPr>
        <w:jc w:val="both"/>
        <w:rPr>
          <w:rFonts w:ascii="Arial" w:hAnsi="Arial" w:cs="Arial"/>
          <w:b/>
        </w:rPr>
      </w:pPr>
    </w:p>
    <w:p w14:paraId="28DEB340" w14:textId="77777777" w:rsidR="002535C6" w:rsidRDefault="002535C6" w:rsidP="001764E0">
      <w:pPr>
        <w:jc w:val="both"/>
        <w:rPr>
          <w:rFonts w:ascii="Arial" w:hAnsi="Arial" w:cs="Arial"/>
          <w:b/>
        </w:rPr>
      </w:pPr>
    </w:p>
    <w:p w14:paraId="4FE5D6BE" w14:textId="77777777" w:rsidR="002535C6" w:rsidRDefault="002535C6" w:rsidP="001764E0">
      <w:pPr>
        <w:jc w:val="both"/>
        <w:rPr>
          <w:rFonts w:ascii="Arial" w:hAnsi="Arial" w:cs="Arial"/>
          <w:b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2749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12C0" w14:textId="77777777" w:rsidR="00F030F0" w:rsidRDefault="00F030F0">
      <w:pPr>
        <w:spacing w:after="0" w:line="240" w:lineRule="auto"/>
      </w:pPr>
      <w:r>
        <w:separator/>
      </w:r>
    </w:p>
  </w:endnote>
  <w:endnote w:type="continuationSeparator" w:id="0">
    <w:p w14:paraId="3BD33EA4" w14:textId="77777777" w:rsidR="00F030F0" w:rsidRDefault="00F0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49C7" w14:textId="77777777" w:rsidR="00F030F0" w:rsidRDefault="00F030F0">
      <w:pPr>
        <w:spacing w:after="0" w:line="240" w:lineRule="auto"/>
      </w:pPr>
      <w:r>
        <w:separator/>
      </w:r>
    </w:p>
  </w:footnote>
  <w:footnote w:type="continuationSeparator" w:id="0">
    <w:p w14:paraId="6B8E1FA8" w14:textId="77777777" w:rsidR="00F030F0" w:rsidRDefault="00F03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1F119187" w:rsidR="00115D21" w:rsidRPr="00A52D46" w:rsidRDefault="00BD1476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2B24D46" w:rsidR="00115D21" w:rsidRPr="00A52D46" w:rsidRDefault="00BD1476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1982-629493-ETP-4.5</w:t>
          </w:r>
          <w:r w:rsidR="00DE6851">
            <w:rPr>
              <w:rFonts w:ascii="Arial" w:hAnsi="Arial" w:cs="Arial"/>
              <w:sz w:val="16"/>
              <w:szCs w:val="16"/>
              <w:lang w:val="en-US"/>
            </w:rPr>
            <w:t>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3ED64E42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900FD"/>
    <w:rsid w:val="001B2552"/>
    <w:rsid w:val="001E1D83"/>
    <w:rsid w:val="001E24BC"/>
    <w:rsid w:val="00222DD7"/>
    <w:rsid w:val="002275A0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3338"/>
    <w:rsid w:val="003E47A2"/>
    <w:rsid w:val="003F141C"/>
    <w:rsid w:val="003F1875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C5ADF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55C4B"/>
    <w:rsid w:val="00A65702"/>
    <w:rsid w:val="00A84250"/>
    <w:rsid w:val="00AA78A6"/>
    <w:rsid w:val="00AB4A2D"/>
    <w:rsid w:val="00AC5FE4"/>
    <w:rsid w:val="00B02466"/>
    <w:rsid w:val="00B2225B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D1476"/>
    <w:rsid w:val="00BE790E"/>
    <w:rsid w:val="00BF57D2"/>
    <w:rsid w:val="00C12CB0"/>
    <w:rsid w:val="00C27499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06C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DE6851"/>
    <w:rsid w:val="00E14DE9"/>
    <w:rsid w:val="00E3639F"/>
    <w:rsid w:val="00E54CD7"/>
    <w:rsid w:val="00E85AD0"/>
    <w:rsid w:val="00E91018"/>
    <w:rsid w:val="00EC219B"/>
    <w:rsid w:val="00ED59B2"/>
    <w:rsid w:val="00EF3C8A"/>
    <w:rsid w:val="00EF4913"/>
    <w:rsid w:val="00EF5AAC"/>
    <w:rsid w:val="00F030F0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76</cp:revision>
  <cp:lastPrinted>2025-05-27T13:18:00Z</cp:lastPrinted>
  <dcterms:created xsi:type="dcterms:W3CDTF">2025-05-27T13:16:00Z</dcterms:created>
  <dcterms:modified xsi:type="dcterms:W3CDTF">2025-09-04T12:49:00Z</dcterms:modified>
</cp:coreProperties>
</file>